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B" w:rsidRDefault="00456F94" w:rsidP="000C2B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5B" w:rsidRDefault="000C2B5B" w:rsidP="000C2B5B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0C2B5B" w:rsidRPr="00722DD8" w:rsidRDefault="000C2B5B" w:rsidP="000C2B5B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0C2B5B" w:rsidRPr="00722DD8" w:rsidRDefault="000C2B5B" w:rsidP="000C2B5B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0C2B5B" w:rsidRPr="00722DD8" w:rsidRDefault="000C2B5B" w:rsidP="000C2B5B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C2B5B" w:rsidRPr="00722DD8" w:rsidRDefault="000C2B5B" w:rsidP="000C2B5B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C2B5B" w:rsidRPr="000C2B5B" w:rsidRDefault="000C2B5B" w:rsidP="000C2B5B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0C2B5B">
        <w:rPr>
          <w:sz w:val="28"/>
          <w:szCs w:val="28"/>
          <w:lang w:val="uk-UA"/>
        </w:rPr>
        <w:t xml:space="preserve"> </w:t>
      </w:r>
      <w:r w:rsidR="00AA7590">
        <w:rPr>
          <w:sz w:val="28"/>
          <w:szCs w:val="28"/>
          <w:lang w:val="uk-UA"/>
        </w:rPr>
        <w:t>(</w:t>
      </w:r>
      <w:r w:rsidRPr="000C2B5B">
        <w:rPr>
          <w:sz w:val="28"/>
          <w:szCs w:val="28"/>
          <w:lang w:val="uk-UA"/>
        </w:rPr>
        <w:t xml:space="preserve">тринадцята </w:t>
      </w:r>
      <w:r w:rsidRPr="000C2B5B">
        <w:rPr>
          <w:sz w:val="28"/>
          <w:szCs w:val="28"/>
        </w:rPr>
        <w:t xml:space="preserve">сесія </w:t>
      </w:r>
      <w:r w:rsidRPr="000C2B5B">
        <w:rPr>
          <w:sz w:val="28"/>
          <w:szCs w:val="28"/>
          <w:lang w:val="uk-UA"/>
        </w:rPr>
        <w:t xml:space="preserve">восьмого </w:t>
      </w:r>
      <w:r w:rsidRPr="000C2B5B">
        <w:rPr>
          <w:sz w:val="28"/>
          <w:szCs w:val="28"/>
        </w:rPr>
        <w:t>скликання)</w:t>
      </w:r>
    </w:p>
    <w:p w:rsidR="000C2B5B" w:rsidRPr="000C2B5B" w:rsidRDefault="000C2B5B" w:rsidP="000C2B5B">
      <w:pPr>
        <w:jc w:val="both"/>
        <w:rPr>
          <w:sz w:val="28"/>
          <w:szCs w:val="28"/>
          <w:lang w:val="uk-UA"/>
        </w:rPr>
      </w:pPr>
    </w:p>
    <w:p w:rsidR="000C2B5B" w:rsidRPr="000C2B5B" w:rsidRDefault="00AA7590" w:rsidP="000C2B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 </w:t>
      </w:r>
      <w:r w:rsidR="000C2B5B" w:rsidRPr="000C2B5B">
        <w:rPr>
          <w:sz w:val="28"/>
          <w:szCs w:val="28"/>
          <w:lang w:val="uk-UA"/>
        </w:rPr>
        <w:t xml:space="preserve">грудня </w:t>
      </w:r>
      <w:r w:rsidR="000C2B5B" w:rsidRPr="000C2B5B">
        <w:rPr>
          <w:sz w:val="28"/>
          <w:szCs w:val="28"/>
        </w:rPr>
        <w:t xml:space="preserve">2021 року     </w:t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</w:p>
    <w:p w:rsidR="000C2B5B" w:rsidRPr="000C2B5B" w:rsidRDefault="000C2B5B" w:rsidP="000C2B5B">
      <w:pPr>
        <w:jc w:val="both"/>
        <w:rPr>
          <w:sz w:val="28"/>
          <w:szCs w:val="28"/>
          <w:lang w:val="uk-UA"/>
        </w:rPr>
      </w:pPr>
      <w:proofErr w:type="spellStart"/>
      <w:r w:rsidRPr="000C2B5B">
        <w:rPr>
          <w:sz w:val="28"/>
          <w:szCs w:val="28"/>
        </w:rPr>
        <w:t>смт</w:t>
      </w:r>
      <w:proofErr w:type="spellEnd"/>
      <w:r w:rsidRPr="000C2B5B">
        <w:rPr>
          <w:sz w:val="28"/>
          <w:szCs w:val="28"/>
        </w:rPr>
        <w:t xml:space="preserve"> </w:t>
      </w:r>
      <w:proofErr w:type="spellStart"/>
      <w:r w:rsidRPr="000C2B5B">
        <w:rPr>
          <w:sz w:val="28"/>
          <w:szCs w:val="28"/>
        </w:rPr>
        <w:t>Срібне</w:t>
      </w:r>
      <w:proofErr w:type="spellEnd"/>
    </w:p>
    <w:p w:rsidR="004E7089" w:rsidRPr="000C2B5B" w:rsidRDefault="004E7089" w:rsidP="00E87C4B">
      <w:pPr>
        <w:rPr>
          <w:sz w:val="16"/>
          <w:szCs w:val="16"/>
          <w:lang w:val="uk-UA"/>
        </w:rPr>
      </w:pPr>
    </w:p>
    <w:p w:rsidR="00C14820" w:rsidRPr="00506C1D" w:rsidRDefault="00C14820" w:rsidP="00C14820">
      <w:pPr>
        <w:shd w:val="clear" w:color="auto" w:fill="FFFFFF"/>
        <w:rPr>
          <w:rFonts w:eastAsia="Times New Roman"/>
          <w:sz w:val="28"/>
          <w:szCs w:val="28"/>
          <w:lang w:val="uk-UA"/>
        </w:rPr>
      </w:pPr>
      <w:r w:rsidRPr="00506C1D">
        <w:rPr>
          <w:rFonts w:eastAsia="Times New Roman"/>
          <w:b/>
          <w:bCs/>
          <w:iCs/>
          <w:sz w:val="28"/>
          <w:szCs w:val="28"/>
          <w:lang w:val="uk-UA"/>
        </w:rPr>
        <w:t>Про затвердження Програми</w:t>
      </w:r>
      <w:r w:rsidRPr="00506C1D">
        <w:rPr>
          <w:rFonts w:eastAsia="Times New Roman"/>
          <w:b/>
          <w:bCs/>
          <w:iCs/>
          <w:sz w:val="28"/>
          <w:szCs w:val="28"/>
        </w:rPr>
        <w:t>                 </w:t>
      </w:r>
      <w:r w:rsidRPr="00506C1D">
        <w:rPr>
          <w:rFonts w:eastAsia="Times New Roman"/>
          <w:b/>
          <w:bCs/>
          <w:iCs/>
          <w:sz w:val="28"/>
          <w:szCs w:val="28"/>
          <w:lang w:val="uk-UA"/>
        </w:rPr>
        <w:t xml:space="preserve"> </w:t>
      </w:r>
      <w:r w:rsidRPr="00506C1D">
        <w:rPr>
          <w:rFonts w:eastAsia="Times New Roman"/>
          <w:b/>
          <w:bCs/>
          <w:iCs/>
          <w:sz w:val="28"/>
          <w:szCs w:val="28"/>
        </w:rPr>
        <w:t>                                                         </w:t>
      </w:r>
    </w:p>
    <w:p w:rsidR="00C14820" w:rsidRPr="00506C1D" w:rsidRDefault="00C14820" w:rsidP="00C14820">
      <w:pPr>
        <w:shd w:val="clear" w:color="auto" w:fill="FFFFFF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>
        <w:rPr>
          <w:rFonts w:eastAsia="Times New Roman"/>
          <w:b/>
          <w:bCs/>
          <w:iCs/>
          <w:sz w:val="28"/>
          <w:szCs w:val="28"/>
          <w:lang w:val="uk-UA"/>
        </w:rPr>
        <w:t>ремонту та утрим</w:t>
      </w:r>
      <w:r w:rsidRPr="00506C1D">
        <w:rPr>
          <w:rFonts w:eastAsia="Times New Roman"/>
          <w:b/>
          <w:bCs/>
          <w:iCs/>
          <w:sz w:val="28"/>
          <w:szCs w:val="28"/>
          <w:lang w:val="uk-UA"/>
        </w:rPr>
        <w:t>ання доріг</w:t>
      </w:r>
    </w:p>
    <w:p w:rsidR="00C14820" w:rsidRPr="00506C1D" w:rsidRDefault="00C14820" w:rsidP="00C14820">
      <w:pPr>
        <w:shd w:val="clear" w:color="auto" w:fill="FFFFFF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 w:rsidRPr="00506C1D">
        <w:rPr>
          <w:rFonts w:eastAsia="Times New Roman"/>
          <w:b/>
          <w:bCs/>
          <w:iCs/>
          <w:sz w:val="28"/>
          <w:szCs w:val="28"/>
          <w:lang w:val="uk-UA"/>
        </w:rPr>
        <w:t xml:space="preserve">комунальної власності </w:t>
      </w:r>
    </w:p>
    <w:p w:rsidR="00C14820" w:rsidRDefault="00C14820" w:rsidP="00C14820">
      <w:pPr>
        <w:shd w:val="clear" w:color="auto" w:fill="FFFFFF"/>
        <w:jc w:val="both"/>
        <w:rPr>
          <w:rFonts w:eastAsia="Times New Roman"/>
          <w:b/>
          <w:sz w:val="28"/>
          <w:szCs w:val="28"/>
          <w:lang w:val="uk-UA"/>
        </w:rPr>
      </w:pPr>
      <w:r w:rsidRPr="00506C1D">
        <w:rPr>
          <w:rFonts w:eastAsia="Times New Roman"/>
          <w:b/>
          <w:bCs/>
          <w:iCs/>
          <w:sz w:val="28"/>
          <w:szCs w:val="28"/>
          <w:lang w:val="uk-UA"/>
        </w:rPr>
        <w:t>Срібнянської селищної ради</w:t>
      </w:r>
    </w:p>
    <w:p w:rsidR="00C14820" w:rsidRPr="00506C1D" w:rsidRDefault="00C14820" w:rsidP="005E3A85">
      <w:pPr>
        <w:shd w:val="clear" w:color="auto" w:fill="FFFFFF"/>
        <w:tabs>
          <w:tab w:val="left" w:pos="567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506C1D">
        <w:rPr>
          <w:rFonts w:eastAsia="Times New Roman"/>
          <w:b/>
          <w:sz w:val="28"/>
          <w:szCs w:val="28"/>
          <w:lang w:val="uk-UA"/>
        </w:rPr>
        <w:t>на 20</w:t>
      </w:r>
      <w:r>
        <w:rPr>
          <w:rFonts w:eastAsia="Times New Roman"/>
          <w:b/>
          <w:sz w:val="28"/>
          <w:szCs w:val="28"/>
          <w:lang w:val="uk-UA"/>
        </w:rPr>
        <w:t>22-2024</w:t>
      </w:r>
      <w:r w:rsidRPr="00506C1D">
        <w:rPr>
          <w:rFonts w:eastAsia="Times New Roman"/>
          <w:b/>
          <w:sz w:val="28"/>
          <w:szCs w:val="28"/>
          <w:lang w:val="uk-UA"/>
        </w:rPr>
        <w:t xml:space="preserve"> роки</w:t>
      </w:r>
    </w:p>
    <w:p w:rsidR="00C14820" w:rsidRPr="00ED1CA1" w:rsidRDefault="00C14820" w:rsidP="00C14820">
      <w:pPr>
        <w:shd w:val="clear" w:color="auto" w:fill="FFFFFF"/>
        <w:rPr>
          <w:b/>
          <w:sz w:val="28"/>
          <w:szCs w:val="28"/>
          <w:lang w:val="uk-UA"/>
        </w:rPr>
      </w:pPr>
    </w:p>
    <w:p w:rsidR="00C14820" w:rsidRPr="00090999" w:rsidRDefault="00C14820" w:rsidP="00C14820">
      <w:pPr>
        <w:shd w:val="clear" w:color="auto" w:fill="FFFFFF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color w:val="FF0000"/>
          <w:sz w:val="20"/>
          <w:szCs w:val="20"/>
          <w:lang w:val="uk-UA"/>
        </w:rPr>
        <w:t xml:space="preserve">           </w:t>
      </w:r>
      <w:r w:rsidRPr="00506C1D">
        <w:rPr>
          <w:sz w:val="28"/>
          <w:szCs w:val="28"/>
          <w:lang w:val="uk-UA"/>
        </w:rPr>
        <w:t>З метою створення належних умов для фінансування з с</w:t>
      </w:r>
      <w:r>
        <w:rPr>
          <w:sz w:val="28"/>
          <w:szCs w:val="28"/>
          <w:lang w:val="uk-UA"/>
        </w:rPr>
        <w:t xml:space="preserve">елищного </w:t>
      </w:r>
      <w:r w:rsidRPr="00506C1D">
        <w:rPr>
          <w:sz w:val="28"/>
          <w:szCs w:val="28"/>
          <w:lang w:val="uk-UA"/>
        </w:rPr>
        <w:t>б</w:t>
      </w:r>
      <w:r w:rsidR="00B8455B">
        <w:rPr>
          <w:sz w:val="28"/>
          <w:szCs w:val="28"/>
          <w:lang w:val="uk-UA"/>
        </w:rPr>
        <w:t>юджету заходів по ремонту доріг</w:t>
      </w:r>
      <w:r w:rsidRPr="00506C1D">
        <w:rPr>
          <w:sz w:val="28"/>
          <w:szCs w:val="28"/>
          <w:lang w:val="uk-UA"/>
        </w:rPr>
        <w:t xml:space="preserve"> комунальної власності </w:t>
      </w:r>
      <w:r w:rsidR="00B8455B">
        <w:rPr>
          <w:sz w:val="28"/>
          <w:szCs w:val="28"/>
          <w:lang w:val="uk-UA"/>
        </w:rPr>
        <w:t>Срібнянської селищної</w:t>
      </w:r>
      <w:r>
        <w:rPr>
          <w:sz w:val="28"/>
          <w:szCs w:val="28"/>
          <w:lang w:val="uk-UA"/>
        </w:rPr>
        <w:t xml:space="preserve"> ради,</w:t>
      </w:r>
      <w:r w:rsidRPr="00506C1D">
        <w:rPr>
          <w:sz w:val="28"/>
          <w:szCs w:val="28"/>
          <w:lang w:val="uk-UA"/>
        </w:rPr>
        <w:t xml:space="preserve"> покращення автомобільного сполучення в населених пунктах громади, </w:t>
      </w:r>
      <w:r w:rsidRPr="00090999">
        <w:rPr>
          <w:sz w:val="28"/>
          <w:szCs w:val="28"/>
          <w:lang w:val="uk-UA"/>
        </w:rPr>
        <w:t>відповідно до Бюджетного кодексу України, Законів України «Про автомобільні дороги</w:t>
      </w:r>
      <w:r>
        <w:rPr>
          <w:sz w:val="28"/>
          <w:szCs w:val="28"/>
          <w:lang w:val="uk-UA"/>
        </w:rPr>
        <w:t xml:space="preserve">», </w:t>
      </w:r>
      <w:r w:rsidRPr="00090999">
        <w:rPr>
          <w:sz w:val="28"/>
          <w:szCs w:val="28"/>
          <w:lang w:val="uk-UA"/>
        </w:rPr>
        <w:t>«Про дорожній рух», постанови Кабінету Міністрів України від 30 березня 1994 року № 198 «</w:t>
      </w:r>
      <w:r w:rsidRPr="00090999">
        <w:rPr>
          <w:rStyle w:val="apple-style-span"/>
          <w:bCs/>
          <w:sz w:val="28"/>
          <w:szCs w:val="28"/>
          <w:lang w:val="uk-UA"/>
        </w:rPr>
        <w:t xml:space="preserve">Про затвердження Єдиних правил ремонту і утримання автомобільних доріг, вулиць, залізничних переїздів, правил користування ними та охорони», </w:t>
      </w:r>
      <w:r>
        <w:rPr>
          <w:rStyle w:val="apple-style-span"/>
          <w:bCs/>
          <w:sz w:val="28"/>
          <w:szCs w:val="28"/>
          <w:lang w:val="uk-UA"/>
        </w:rPr>
        <w:t>п.22 ч.1 ст.26, ст.59</w:t>
      </w:r>
      <w:r w:rsidRPr="00090999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090999">
        <w:rPr>
          <w:rFonts w:eastAsia="Times New Roman"/>
          <w:sz w:val="28"/>
          <w:szCs w:val="28"/>
          <w:lang w:val="uk-UA"/>
        </w:rPr>
        <w:t xml:space="preserve">селищна рада </w:t>
      </w:r>
      <w:r w:rsidRPr="00090999">
        <w:rPr>
          <w:rFonts w:eastAsia="Times New Roman"/>
          <w:b/>
          <w:sz w:val="28"/>
          <w:szCs w:val="28"/>
          <w:lang w:val="uk-UA"/>
        </w:rPr>
        <w:t>вирішила:</w:t>
      </w:r>
    </w:p>
    <w:p w:rsidR="00C14820" w:rsidRPr="00A969DF" w:rsidRDefault="00C14820" w:rsidP="00C14820">
      <w:pPr>
        <w:jc w:val="both"/>
        <w:rPr>
          <w:sz w:val="28"/>
          <w:szCs w:val="28"/>
          <w:lang w:val="uk-UA"/>
        </w:rPr>
      </w:pPr>
    </w:p>
    <w:p w:rsidR="00C14820" w:rsidRDefault="00C14820" w:rsidP="005E3A8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D36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D7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та утрим</w:t>
      </w:r>
      <w:r w:rsidRPr="00D77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 доріг комунальної власнос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A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 Срібнянської селищної ради </w:t>
      </w:r>
      <w:r w:rsidRPr="00D77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22 -2024</w:t>
      </w:r>
      <w:r w:rsidRPr="00D7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 (додається).</w:t>
      </w:r>
    </w:p>
    <w:p w:rsidR="00C14820" w:rsidRDefault="00C14820" w:rsidP="00C1482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14820" w:rsidRDefault="00C14820" w:rsidP="005E3A85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Pr="00BE3E55">
        <w:rPr>
          <w:rFonts w:eastAsia="Times New Roman"/>
          <w:sz w:val="28"/>
          <w:szCs w:val="28"/>
          <w:lang w:val="uk-UA"/>
        </w:rPr>
        <w:t xml:space="preserve"> </w:t>
      </w:r>
      <w:r w:rsidRPr="00D77543">
        <w:rPr>
          <w:rFonts w:eastAsia="Times New Roman"/>
          <w:sz w:val="28"/>
          <w:szCs w:val="28"/>
          <w:lang w:val="uk-UA"/>
        </w:rPr>
        <w:t xml:space="preserve">Організаційне забезпечення даного рішення покласти на першого заступника </w:t>
      </w:r>
      <w:r w:rsidR="00AA7590">
        <w:rPr>
          <w:rFonts w:eastAsia="Times New Roman"/>
          <w:sz w:val="28"/>
          <w:szCs w:val="28"/>
          <w:lang w:val="uk-UA"/>
        </w:rPr>
        <w:t xml:space="preserve">селищного голови </w:t>
      </w:r>
      <w:r>
        <w:rPr>
          <w:rFonts w:eastAsia="Times New Roman"/>
          <w:sz w:val="28"/>
          <w:szCs w:val="28"/>
          <w:lang w:val="uk-UA"/>
        </w:rPr>
        <w:t>Віталія ЖЕЛІБУ</w:t>
      </w:r>
      <w:r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C14820" w:rsidRDefault="00C14820" w:rsidP="00C14820">
      <w:pPr>
        <w:ind w:firstLine="851"/>
        <w:jc w:val="both"/>
        <w:rPr>
          <w:sz w:val="28"/>
          <w:szCs w:val="28"/>
          <w:lang w:val="uk-UA"/>
        </w:rPr>
      </w:pPr>
    </w:p>
    <w:p w:rsidR="00C14820" w:rsidRDefault="00C14820" w:rsidP="005E3A85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3.Оприлюднити дане рішення відповідно до чинного законодавства.</w:t>
      </w:r>
    </w:p>
    <w:p w:rsidR="00C14820" w:rsidRPr="001D3698" w:rsidRDefault="00C14820" w:rsidP="00C14820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5E3A85" w:rsidRDefault="00C14820" w:rsidP="005E3A85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4.</w:t>
      </w:r>
      <w:r w:rsidRPr="00027BF8">
        <w:rPr>
          <w:sz w:val="28"/>
          <w:szCs w:val="28"/>
        </w:rPr>
        <w:t xml:space="preserve"> </w:t>
      </w:r>
      <w:r w:rsidRPr="004D1D24">
        <w:rPr>
          <w:sz w:val="28"/>
          <w:szCs w:val="28"/>
        </w:rPr>
        <w:t xml:space="preserve">Контроль </w:t>
      </w:r>
      <w:r w:rsidRPr="001D3698">
        <w:rPr>
          <w:rFonts w:eastAsia="Times New Roman"/>
          <w:sz w:val="28"/>
          <w:szCs w:val="28"/>
          <w:lang w:val="uk-UA"/>
        </w:rPr>
        <w:t>за виконанням дан</w:t>
      </w:r>
      <w:r>
        <w:rPr>
          <w:rFonts w:eastAsia="Times New Roman"/>
          <w:sz w:val="28"/>
          <w:szCs w:val="28"/>
          <w:lang w:val="uk-UA"/>
        </w:rPr>
        <w:t xml:space="preserve">ого </w:t>
      </w:r>
      <w:proofErr w:type="gramStart"/>
      <w:r>
        <w:rPr>
          <w:rFonts w:eastAsia="Times New Roman"/>
          <w:sz w:val="28"/>
          <w:szCs w:val="28"/>
          <w:lang w:val="uk-UA"/>
        </w:rPr>
        <w:t>р</w:t>
      </w:r>
      <w:proofErr w:type="gramEnd"/>
      <w:r>
        <w:rPr>
          <w:rFonts w:eastAsia="Times New Roman"/>
          <w:sz w:val="28"/>
          <w:szCs w:val="28"/>
          <w:lang w:val="uk-UA"/>
        </w:rPr>
        <w:t xml:space="preserve">ішення покласти на постійні комісії з питань </w:t>
      </w:r>
      <w:r w:rsidRPr="00D77543">
        <w:rPr>
          <w:rFonts w:eastAsia="Times New Roman"/>
          <w:sz w:val="28"/>
          <w:szCs w:val="28"/>
          <w:lang w:val="uk-UA"/>
        </w:rPr>
        <w:t xml:space="preserve">регулювання земельних відносин, житлово-комунального господарства та охорони навколишнього середовища та </w:t>
      </w:r>
      <w:r w:rsidR="005E3A85">
        <w:rPr>
          <w:rFonts w:eastAsia="Times New Roman"/>
          <w:sz w:val="28"/>
          <w:szCs w:val="28"/>
          <w:lang w:val="uk-UA"/>
        </w:rPr>
        <w:t xml:space="preserve">з питань </w:t>
      </w:r>
      <w:r w:rsidR="005E3A85" w:rsidRPr="001D3698">
        <w:rPr>
          <w:rFonts w:eastAsia="Times New Roman"/>
          <w:sz w:val="28"/>
          <w:szCs w:val="28"/>
          <w:lang w:val="uk-UA"/>
        </w:rPr>
        <w:t>бюджету</w:t>
      </w:r>
      <w:r w:rsidR="005E3A85">
        <w:rPr>
          <w:rFonts w:eastAsia="Times New Roman"/>
          <w:sz w:val="28"/>
          <w:szCs w:val="28"/>
          <w:lang w:val="uk-UA"/>
        </w:rPr>
        <w:t xml:space="preserve">, </w:t>
      </w:r>
      <w:r w:rsidR="005E3A85" w:rsidRPr="001D3698">
        <w:rPr>
          <w:rFonts w:eastAsia="Times New Roman"/>
          <w:sz w:val="28"/>
          <w:szCs w:val="28"/>
          <w:lang w:val="uk-UA"/>
        </w:rPr>
        <w:t>с</w:t>
      </w:r>
      <w:r w:rsidR="005E3A85">
        <w:rPr>
          <w:rFonts w:eastAsia="Times New Roman"/>
          <w:sz w:val="28"/>
          <w:szCs w:val="28"/>
          <w:lang w:val="uk-UA"/>
        </w:rPr>
        <w:t xml:space="preserve">оціально-економічного розвитку </w:t>
      </w:r>
      <w:r w:rsidR="00AA7590">
        <w:rPr>
          <w:rFonts w:eastAsia="Times New Roman"/>
          <w:sz w:val="28"/>
          <w:szCs w:val="28"/>
          <w:lang w:val="uk-UA"/>
        </w:rPr>
        <w:t xml:space="preserve">та інвестиційної </w:t>
      </w:r>
      <w:r w:rsidR="005E3A85" w:rsidRPr="001D3698">
        <w:rPr>
          <w:rFonts w:eastAsia="Times New Roman"/>
          <w:sz w:val="28"/>
          <w:szCs w:val="28"/>
          <w:lang w:val="uk-UA"/>
        </w:rPr>
        <w:t>діяльності.</w:t>
      </w:r>
    </w:p>
    <w:p w:rsidR="008363B9" w:rsidRPr="000C2B5B" w:rsidRDefault="008363B9" w:rsidP="005E3A85">
      <w:pPr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EF31D2" w:rsidRPr="000C2B5B" w:rsidRDefault="00EF31D2" w:rsidP="008363B9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4E7089" w:rsidRPr="000C2B5B" w:rsidRDefault="004E7089" w:rsidP="000C2B5B">
      <w:pPr>
        <w:jc w:val="both"/>
        <w:rPr>
          <w:rFonts w:eastAsia="Times New Roman"/>
          <w:sz w:val="28"/>
          <w:szCs w:val="28"/>
          <w:lang w:val="uk-UA"/>
        </w:rPr>
      </w:pPr>
      <w:r w:rsidRPr="000C2B5B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0C2B5B">
        <w:rPr>
          <w:b/>
          <w:sz w:val="28"/>
          <w:szCs w:val="28"/>
          <w:lang w:val="uk-UA"/>
        </w:rPr>
        <w:t xml:space="preserve">                  </w:t>
      </w:r>
      <w:r w:rsidR="00D03863" w:rsidRPr="000C2B5B">
        <w:rPr>
          <w:b/>
          <w:sz w:val="28"/>
          <w:szCs w:val="28"/>
          <w:lang w:val="uk-UA"/>
        </w:rPr>
        <w:t xml:space="preserve">    Олена </w:t>
      </w:r>
      <w:r w:rsidRPr="000C2B5B">
        <w:rPr>
          <w:b/>
          <w:sz w:val="28"/>
          <w:szCs w:val="28"/>
          <w:lang w:val="uk-UA"/>
        </w:rPr>
        <w:t>ПАНЧЕНК</w:t>
      </w:r>
      <w:r w:rsidR="003003D5" w:rsidRPr="000C2B5B">
        <w:rPr>
          <w:b/>
          <w:sz w:val="28"/>
          <w:szCs w:val="28"/>
          <w:lang w:val="uk-UA"/>
        </w:rPr>
        <w:t>О</w:t>
      </w:r>
    </w:p>
    <w:p w:rsidR="004259E4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259E4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259E4" w:rsidRPr="00A858EE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A858EE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  <w:r w:rsidRPr="00506C1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                                                </w:t>
      </w:r>
    </w:p>
    <w:p w:rsidR="004259E4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  <w:r w:rsidRPr="00A85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5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A85">
        <w:rPr>
          <w:rFonts w:ascii="Times New Roman" w:hAnsi="Times New Roman" w:cs="Times New Roman"/>
          <w:sz w:val="28"/>
          <w:szCs w:val="28"/>
        </w:rPr>
        <w:t xml:space="preserve">до </w:t>
      </w:r>
      <w:r w:rsidRPr="00A858EE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>тринадцятої сесії</w:t>
      </w:r>
    </w:p>
    <w:p w:rsidR="004259E4" w:rsidRPr="00487DFC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восьмого скликання</w:t>
      </w:r>
    </w:p>
    <w:p w:rsidR="004259E4" w:rsidRPr="00A858EE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  <w:r w:rsidRPr="00A85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5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A85">
        <w:rPr>
          <w:rFonts w:ascii="Times New Roman" w:hAnsi="Times New Roman" w:cs="Times New Roman"/>
          <w:sz w:val="28"/>
          <w:szCs w:val="28"/>
        </w:rPr>
        <w:t xml:space="preserve"> Срібнянської</w:t>
      </w:r>
      <w:r w:rsidRPr="00A858EE">
        <w:rPr>
          <w:rFonts w:ascii="Times New Roman" w:hAnsi="Times New Roman" w:cs="Times New Roman"/>
          <w:sz w:val="28"/>
          <w:szCs w:val="28"/>
        </w:rPr>
        <w:t xml:space="preserve"> селищної ради                                                                                                                                                                  </w:t>
      </w: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A858EE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AA7590">
        <w:rPr>
          <w:sz w:val="28"/>
          <w:szCs w:val="28"/>
          <w:lang w:val="uk-UA"/>
        </w:rPr>
        <w:t xml:space="preserve">                        </w:t>
      </w:r>
      <w:r w:rsidR="00303906">
        <w:rPr>
          <w:sz w:val="28"/>
          <w:szCs w:val="28"/>
          <w:lang w:val="uk-UA"/>
        </w:rPr>
        <w:t xml:space="preserve">    </w:t>
      </w:r>
      <w:r w:rsidR="00AA7590">
        <w:rPr>
          <w:sz w:val="28"/>
          <w:szCs w:val="28"/>
          <w:lang w:val="uk-UA"/>
        </w:rPr>
        <w:t xml:space="preserve">  </w:t>
      </w:r>
      <w:r w:rsidR="00303906">
        <w:rPr>
          <w:sz w:val="28"/>
          <w:szCs w:val="28"/>
          <w:lang w:val="uk-UA"/>
        </w:rPr>
        <w:t xml:space="preserve"> </w:t>
      </w:r>
      <w:r w:rsidR="00AA7590">
        <w:rPr>
          <w:sz w:val="28"/>
          <w:szCs w:val="28"/>
          <w:lang w:val="uk-UA"/>
        </w:rPr>
        <w:t xml:space="preserve">24 </w:t>
      </w:r>
      <w:r>
        <w:rPr>
          <w:sz w:val="28"/>
          <w:szCs w:val="28"/>
          <w:lang w:val="uk-UA"/>
        </w:rPr>
        <w:t>грудня</w:t>
      </w:r>
      <w:r w:rsidRPr="00A858EE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21р.</w:t>
      </w:r>
      <w:r w:rsidRPr="00A858EE"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4259E4" w:rsidRDefault="004259E4" w:rsidP="004259E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4259E4" w:rsidRPr="004259E4" w:rsidRDefault="004259E4" w:rsidP="004259E4">
      <w:pPr>
        <w:jc w:val="center"/>
        <w:rPr>
          <w:b/>
          <w:sz w:val="36"/>
          <w:szCs w:val="36"/>
          <w:lang w:val="uk-UA" w:eastAsia="uk-UA"/>
        </w:rPr>
      </w:pPr>
      <w:r w:rsidRPr="004259E4">
        <w:rPr>
          <w:b/>
          <w:bCs/>
          <w:color w:val="000000"/>
          <w:sz w:val="36"/>
          <w:szCs w:val="36"/>
          <w:lang w:val="uk-UA" w:eastAsia="uk-UA"/>
        </w:rPr>
        <w:t>ПРОГРАМА</w:t>
      </w:r>
    </w:p>
    <w:p w:rsidR="004259E4" w:rsidRPr="004259E4" w:rsidRDefault="004259E4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bookmarkStart w:id="0" w:name="_GoBack"/>
      <w:r w:rsidRPr="004259E4">
        <w:rPr>
          <w:b/>
          <w:bCs/>
          <w:color w:val="000000"/>
          <w:sz w:val="28"/>
          <w:szCs w:val="28"/>
          <w:lang w:val="uk-UA" w:eastAsia="uk-UA"/>
        </w:rPr>
        <w:t>ремонту та утримання доріг комунальної власності Срібнянської селищної ради</w:t>
      </w:r>
      <w:bookmarkEnd w:id="0"/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4259E4">
        <w:rPr>
          <w:b/>
          <w:bCs/>
          <w:color w:val="000000"/>
          <w:sz w:val="28"/>
          <w:szCs w:val="28"/>
          <w:lang w:eastAsia="uk-UA"/>
        </w:rPr>
        <w:t>на 2022-2024 роки</w:t>
      </w:r>
    </w:p>
    <w:p w:rsidR="004259E4" w:rsidRPr="00FD62AC" w:rsidRDefault="004259E4" w:rsidP="004259E4">
      <w:pPr>
        <w:jc w:val="center"/>
        <w:rPr>
          <w:bCs/>
          <w:color w:val="000000"/>
          <w:sz w:val="28"/>
          <w:szCs w:val="28"/>
          <w:lang w:eastAsia="uk-UA"/>
        </w:rPr>
      </w:pPr>
    </w:p>
    <w:p w:rsidR="004259E4" w:rsidRPr="00FD62AC" w:rsidRDefault="004259E4" w:rsidP="004259E4">
      <w:pPr>
        <w:jc w:val="center"/>
        <w:rPr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rPr>
          <w:b/>
          <w:bCs/>
          <w:color w:val="000000"/>
          <w:sz w:val="28"/>
          <w:szCs w:val="28"/>
          <w:lang w:eastAsia="uk-UA"/>
        </w:rPr>
      </w:pPr>
    </w:p>
    <w:p w:rsidR="004259E4" w:rsidRPr="00FD62AC" w:rsidRDefault="004259E4" w:rsidP="004259E4">
      <w:pPr>
        <w:rPr>
          <w:b/>
          <w:bCs/>
          <w:color w:val="000000"/>
          <w:lang w:eastAsia="uk-UA"/>
        </w:rPr>
      </w:pPr>
    </w:p>
    <w:p w:rsidR="004259E4" w:rsidRPr="00FD62AC" w:rsidRDefault="004259E4" w:rsidP="004259E4">
      <w:pPr>
        <w:jc w:val="center"/>
        <w:rPr>
          <w:bCs/>
          <w:color w:val="000000"/>
          <w:lang w:eastAsia="uk-UA"/>
        </w:rPr>
      </w:pPr>
      <w:proofErr w:type="spellStart"/>
      <w:r>
        <w:rPr>
          <w:bCs/>
          <w:color w:val="000000"/>
          <w:lang w:eastAsia="uk-UA"/>
        </w:rPr>
        <w:t>смт</w:t>
      </w:r>
      <w:proofErr w:type="spellEnd"/>
      <w:r>
        <w:rPr>
          <w:bCs/>
          <w:color w:val="000000"/>
          <w:lang w:eastAsia="uk-UA"/>
        </w:rPr>
        <w:t xml:space="preserve"> </w:t>
      </w:r>
      <w:proofErr w:type="spellStart"/>
      <w:r>
        <w:rPr>
          <w:bCs/>
          <w:color w:val="000000"/>
          <w:lang w:eastAsia="uk-UA"/>
        </w:rPr>
        <w:t>Срібне</w:t>
      </w:r>
      <w:proofErr w:type="spellEnd"/>
    </w:p>
    <w:p w:rsidR="004259E4" w:rsidRPr="004259E4" w:rsidRDefault="004259E4" w:rsidP="004259E4">
      <w:pPr>
        <w:jc w:val="center"/>
        <w:rPr>
          <w:bCs/>
          <w:color w:val="000000"/>
          <w:lang w:val="uk-UA" w:eastAsia="uk-UA"/>
        </w:rPr>
      </w:pPr>
      <w:r>
        <w:rPr>
          <w:bCs/>
          <w:color w:val="000000"/>
          <w:lang w:eastAsia="uk-UA"/>
        </w:rPr>
        <w:t>2021</w:t>
      </w:r>
      <w:r w:rsidRPr="00FD62AC">
        <w:rPr>
          <w:bCs/>
          <w:color w:val="000000"/>
          <w:lang w:eastAsia="uk-UA"/>
        </w:rPr>
        <w:t xml:space="preserve"> </w:t>
      </w:r>
      <w:proofErr w:type="spellStart"/>
      <w:proofErr w:type="gramStart"/>
      <w:r w:rsidRPr="00FD62AC">
        <w:rPr>
          <w:bCs/>
          <w:color w:val="000000"/>
          <w:lang w:eastAsia="uk-UA"/>
        </w:rPr>
        <w:t>р</w:t>
      </w:r>
      <w:proofErr w:type="gramEnd"/>
      <w:r w:rsidRPr="00FD62AC">
        <w:rPr>
          <w:bCs/>
          <w:color w:val="000000"/>
          <w:lang w:eastAsia="uk-UA"/>
        </w:rPr>
        <w:t>ік</w:t>
      </w:r>
      <w:proofErr w:type="spellEnd"/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4259E4" w:rsidRDefault="004259E4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4259E4" w:rsidRPr="00686051" w:rsidRDefault="004259E4" w:rsidP="004259E4">
      <w:pPr>
        <w:jc w:val="center"/>
        <w:rPr>
          <w:sz w:val="28"/>
          <w:szCs w:val="28"/>
          <w:lang w:eastAsia="uk-UA"/>
        </w:rPr>
      </w:pPr>
      <w:r w:rsidRPr="00686051">
        <w:rPr>
          <w:b/>
          <w:bCs/>
          <w:color w:val="000000"/>
          <w:sz w:val="28"/>
          <w:szCs w:val="28"/>
          <w:lang w:eastAsia="uk-UA"/>
        </w:rPr>
        <w:t>ПАСПОРТ</w:t>
      </w:r>
    </w:p>
    <w:p w:rsidR="004259E4" w:rsidRPr="00686051" w:rsidRDefault="004259E4" w:rsidP="004259E4">
      <w:pPr>
        <w:jc w:val="center"/>
        <w:rPr>
          <w:b/>
          <w:bCs/>
          <w:sz w:val="28"/>
          <w:szCs w:val="28"/>
          <w:u w:val="single"/>
          <w:lang w:eastAsia="uk-UA"/>
        </w:rPr>
      </w:pP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lastRenderedPageBreak/>
        <w:t>Програми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з ремонту та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утримання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комунальної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власності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686051">
        <w:rPr>
          <w:b/>
          <w:bCs/>
          <w:color w:val="000000"/>
          <w:sz w:val="28"/>
          <w:szCs w:val="28"/>
          <w:u w:val="single"/>
          <w:lang w:eastAsia="uk-UA"/>
        </w:rPr>
        <w:t xml:space="preserve">Срібнянської селищної </w:t>
      </w:r>
      <w:proofErr w:type="gramStart"/>
      <w:r w:rsidRPr="00686051">
        <w:rPr>
          <w:b/>
          <w:bCs/>
          <w:color w:val="000000"/>
          <w:sz w:val="28"/>
          <w:szCs w:val="28"/>
          <w:u w:val="single"/>
          <w:lang w:eastAsia="uk-UA"/>
        </w:rPr>
        <w:t>ради</w:t>
      </w:r>
      <w:proofErr w:type="gramEnd"/>
      <w:r w:rsidRPr="00686051">
        <w:rPr>
          <w:b/>
          <w:bCs/>
          <w:color w:val="000000"/>
          <w:sz w:val="28"/>
          <w:szCs w:val="28"/>
          <w:u w:val="single"/>
          <w:lang w:eastAsia="uk-UA"/>
        </w:rPr>
        <w:t xml:space="preserve"> на 20</w:t>
      </w:r>
      <w:r>
        <w:rPr>
          <w:b/>
          <w:bCs/>
          <w:color w:val="000000"/>
          <w:sz w:val="28"/>
          <w:szCs w:val="28"/>
          <w:u w:val="single"/>
          <w:lang w:eastAsia="uk-UA"/>
        </w:rPr>
        <w:t>22-2024</w:t>
      </w:r>
      <w:r w:rsidRPr="00686051">
        <w:rPr>
          <w:b/>
          <w:bCs/>
          <w:color w:val="000000"/>
          <w:sz w:val="28"/>
          <w:szCs w:val="28"/>
          <w:u w:val="single"/>
          <w:lang w:eastAsia="uk-UA"/>
        </w:rPr>
        <w:t xml:space="preserve"> роки</w:t>
      </w:r>
    </w:p>
    <w:p w:rsidR="004259E4" w:rsidRPr="00686051" w:rsidRDefault="004259E4" w:rsidP="004259E4">
      <w:pPr>
        <w:jc w:val="center"/>
        <w:rPr>
          <w:sz w:val="28"/>
          <w:szCs w:val="28"/>
          <w:lang w:eastAsia="uk-UA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923"/>
        <w:gridCol w:w="4717"/>
      </w:tblGrid>
      <w:tr w:rsidR="004259E4" w:rsidRPr="00686051" w:rsidTr="00EC1734">
        <w:trPr>
          <w:trHeight w:val="6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262CB" w:rsidRDefault="004259E4" w:rsidP="00EC1734">
            <w:pPr>
              <w:spacing w:line="280" w:lineRule="exact"/>
              <w:rPr>
                <w:sz w:val="28"/>
                <w:szCs w:val="28"/>
                <w:lang w:val="uk-UA" w:eastAsia="uk-UA"/>
              </w:rPr>
            </w:pPr>
            <w:r w:rsidRPr="006262CB">
              <w:rPr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rPr>
                <w:sz w:val="28"/>
                <w:szCs w:val="28"/>
                <w:lang w:eastAsia="uk-UA"/>
              </w:rPr>
            </w:pP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Ініціатор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розроблення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686051" w:rsidRDefault="004259E4" w:rsidP="00AA7590">
            <w:pPr>
              <w:jc w:val="both"/>
              <w:rPr>
                <w:sz w:val="28"/>
                <w:szCs w:val="28"/>
                <w:lang w:eastAsia="uk-UA"/>
              </w:rPr>
            </w:pPr>
            <w:r w:rsidRPr="00686051">
              <w:rPr>
                <w:color w:val="000000"/>
                <w:sz w:val="28"/>
                <w:szCs w:val="28"/>
                <w:lang w:eastAsia="uk-UA"/>
              </w:rPr>
              <w:t>Срібнянська селищна рада (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постійна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комісія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з питань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відносин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охорони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середовища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Срібнянської селищної </w:t>
            </w:r>
            <w:proofErr w:type="gramStart"/>
            <w:r w:rsidRPr="00686051">
              <w:rPr>
                <w:color w:val="000000"/>
                <w:sz w:val="28"/>
                <w:szCs w:val="28"/>
                <w:lang w:eastAsia="uk-UA"/>
              </w:rPr>
              <w:t>ради</w:t>
            </w:r>
            <w:proofErr w:type="gramEnd"/>
            <w:r w:rsidRPr="00686051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4259E4" w:rsidRPr="00686051" w:rsidTr="00EC1734">
        <w:trPr>
          <w:trHeight w:val="9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262CB" w:rsidRDefault="004259E4" w:rsidP="00EC1734">
            <w:pPr>
              <w:spacing w:line="280" w:lineRule="exact"/>
              <w:rPr>
                <w:sz w:val="28"/>
                <w:szCs w:val="28"/>
                <w:lang w:val="uk-UA" w:eastAsia="uk-UA"/>
              </w:rPr>
            </w:pPr>
            <w:r w:rsidRPr="00686051">
              <w:rPr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</w:t>
            </w:r>
            <w:r w:rsidRPr="00686051">
              <w:rPr>
                <w:color w:val="000000"/>
                <w:sz w:val="28"/>
                <w:szCs w:val="28"/>
                <w:lang w:eastAsia="uk-UA"/>
              </w:rPr>
              <w:t>аконодавство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, дата, номер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і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назва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розпорядчого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документа органу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виконавчої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влади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розроблення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686051" w:rsidRDefault="004259E4" w:rsidP="00AA7590">
            <w:pPr>
              <w:jc w:val="both"/>
              <w:rPr>
                <w:sz w:val="28"/>
                <w:szCs w:val="28"/>
              </w:rPr>
            </w:pPr>
            <w:proofErr w:type="spellStart"/>
            <w:r w:rsidRPr="00686051">
              <w:rPr>
                <w:sz w:val="28"/>
                <w:szCs w:val="28"/>
              </w:rPr>
              <w:t>Закони</w:t>
            </w:r>
            <w:proofErr w:type="spellEnd"/>
            <w:r w:rsidRPr="00686051">
              <w:rPr>
                <w:sz w:val="28"/>
                <w:szCs w:val="28"/>
              </w:rPr>
              <w:t xml:space="preserve"> </w:t>
            </w:r>
            <w:proofErr w:type="spellStart"/>
            <w:r w:rsidRPr="00686051">
              <w:rPr>
                <w:sz w:val="28"/>
                <w:szCs w:val="28"/>
              </w:rPr>
              <w:t>України</w:t>
            </w:r>
            <w:proofErr w:type="spellEnd"/>
            <w:r w:rsidRPr="00686051">
              <w:rPr>
                <w:sz w:val="28"/>
                <w:szCs w:val="28"/>
              </w:rPr>
              <w:t xml:space="preserve"> «Про </w:t>
            </w:r>
            <w:proofErr w:type="spellStart"/>
            <w:r w:rsidRPr="00686051">
              <w:rPr>
                <w:sz w:val="28"/>
                <w:szCs w:val="28"/>
              </w:rPr>
              <w:t>автомобільні</w:t>
            </w:r>
            <w:proofErr w:type="spellEnd"/>
            <w:r w:rsidRPr="00686051">
              <w:rPr>
                <w:sz w:val="28"/>
                <w:szCs w:val="28"/>
              </w:rPr>
              <w:t xml:space="preserve"> дороги»,</w:t>
            </w:r>
            <w:r w:rsidRPr="00686051">
              <w:rPr>
                <w:sz w:val="28"/>
                <w:szCs w:val="28"/>
              </w:rPr>
              <w:br/>
              <w:t xml:space="preserve">«Про </w:t>
            </w:r>
            <w:proofErr w:type="spellStart"/>
            <w:r w:rsidRPr="00686051">
              <w:rPr>
                <w:sz w:val="28"/>
                <w:szCs w:val="28"/>
              </w:rPr>
              <w:t>дорожній</w:t>
            </w:r>
            <w:proofErr w:type="spellEnd"/>
            <w:r w:rsidRPr="00686051">
              <w:rPr>
                <w:sz w:val="28"/>
                <w:szCs w:val="28"/>
              </w:rPr>
              <w:t xml:space="preserve"> </w:t>
            </w:r>
            <w:proofErr w:type="spellStart"/>
            <w:r w:rsidRPr="00686051">
              <w:rPr>
                <w:sz w:val="28"/>
                <w:szCs w:val="28"/>
              </w:rPr>
              <w:t>рух</w:t>
            </w:r>
            <w:proofErr w:type="spellEnd"/>
            <w:r w:rsidRPr="00686051">
              <w:rPr>
                <w:sz w:val="28"/>
                <w:szCs w:val="28"/>
              </w:rPr>
              <w:t>»,</w:t>
            </w:r>
          </w:p>
          <w:p w:rsidR="004259E4" w:rsidRPr="00686051" w:rsidRDefault="004259E4" w:rsidP="00AA7590">
            <w:pPr>
              <w:jc w:val="both"/>
              <w:rPr>
                <w:sz w:val="28"/>
                <w:szCs w:val="28"/>
              </w:rPr>
            </w:pPr>
            <w:r w:rsidRPr="00686051">
              <w:rPr>
                <w:sz w:val="28"/>
                <w:szCs w:val="28"/>
              </w:rPr>
              <w:t>«Про транспорт»,</w:t>
            </w:r>
          </w:p>
          <w:p w:rsidR="004259E4" w:rsidRPr="00686051" w:rsidRDefault="004259E4" w:rsidP="00AA7590">
            <w:pPr>
              <w:jc w:val="both"/>
              <w:rPr>
                <w:sz w:val="28"/>
                <w:szCs w:val="28"/>
              </w:rPr>
            </w:pPr>
            <w:r w:rsidRPr="00686051">
              <w:rPr>
                <w:sz w:val="28"/>
                <w:szCs w:val="28"/>
              </w:rPr>
              <w:t xml:space="preserve">«Про </w:t>
            </w:r>
            <w:proofErr w:type="spellStart"/>
            <w:r w:rsidRPr="00686051">
              <w:rPr>
                <w:sz w:val="28"/>
                <w:szCs w:val="28"/>
              </w:rPr>
              <w:t>автомобільний</w:t>
            </w:r>
            <w:proofErr w:type="spellEnd"/>
            <w:r w:rsidRPr="00686051">
              <w:rPr>
                <w:sz w:val="28"/>
                <w:szCs w:val="28"/>
              </w:rPr>
              <w:t xml:space="preserve"> транспорт», </w:t>
            </w:r>
          </w:p>
          <w:p w:rsidR="004259E4" w:rsidRPr="00686051" w:rsidRDefault="004259E4" w:rsidP="00AA7590">
            <w:pPr>
              <w:jc w:val="both"/>
              <w:rPr>
                <w:sz w:val="28"/>
                <w:szCs w:val="28"/>
              </w:rPr>
            </w:pPr>
            <w:r w:rsidRPr="00686051">
              <w:rPr>
                <w:sz w:val="28"/>
                <w:szCs w:val="28"/>
              </w:rPr>
              <w:t xml:space="preserve">«Про  </w:t>
            </w:r>
            <w:proofErr w:type="spellStart"/>
            <w:proofErr w:type="gramStart"/>
            <w:r w:rsidRPr="00686051">
              <w:rPr>
                <w:sz w:val="28"/>
                <w:szCs w:val="28"/>
              </w:rPr>
              <w:t>м</w:t>
            </w:r>
            <w:proofErr w:type="gramEnd"/>
            <w:r w:rsidRPr="00686051">
              <w:rPr>
                <w:sz w:val="28"/>
                <w:szCs w:val="28"/>
              </w:rPr>
              <w:t>ісцеве</w:t>
            </w:r>
            <w:proofErr w:type="spellEnd"/>
            <w:r w:rsidRPr="00686051">
              <w:rPr>
                <w:sz w:val="28"/>
                <w:szCs w:val="28"/>
              </w:rPr>
              <w:t xml:space="preserve"> самоврядування в Україні»</w:t>
            </w:r>
          </w:p>
          <w:p w:rsidR="004259E4" w:rsidRPr="00686051" w:rsidRDefault="004259E4" w:rsidP="00EC1734">
            <w:pPr>
              <w:rPr>
                <w:sz w:val="28"/>
                <w:szCs w:val="28"/>
                <w:lang w:eastAsia="uk-UA"/>
              </w:rPr>
            </w:pPr>
          </w:p>
        </w:tc>
      </w:tr>
      <w:tr w:rsidR="004259E4" w:rsidRPr="00686051" w:rsidTr="00EC1734">
        <w:trPr>
          <w:trHeight w:val="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262CB" w:rsidRDefault="004259E4" w:rsidP="00EC1734">
            <w:pPr>
              <w:spacing w:line="280" w:lineRule="exact"/>
              <w:rPr>
                <w:sz w:val="28"/>
                <w:szCs w:val="28"/>
                <w:lang w:val="uk-UA" w:eastAsia="uk-UA"/>
              </w:rPr>
            </w:pPr>
            <w:r w:rsidRPr="00686051">
              <w:rPr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rPr>
                <w:sz w:val="28"/>
                <w:szCs w:val="28"/>
                <w:lang w:eastAsia="uk-UA"/>
              </w:rPr>
            </w:pP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Регіональний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замовник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rPr>
                <w:sz w:val="28"/>
                <w:szCs w:val="28"/>
                <w:lang w:eastAsia="uk-UA"/>
              </w:rPr>
            </w:pPr>
            <w:proofErr w:type="gramStart"/>
            <w:r w:rsidRPr="00686051">
              <w:rPr>
                <w:color w:val="000000"/>
                <w:sz w:val="28"/>
                <w:szCs w:val="28"/>
                <w:lang w:eastAsia="uk-UA"/>
              </w:rPr>
              <w:t>Ср</w:t>
            </w:r>
            <w:proofErr w:type="gramEnd"/>
            <w:r w:rsidRPr="00686051">
              <w:rPr>
                <w:color w:val="000000"/>
                <w:sz w:val="28"/>
                <w:szCs w:val="28"/>
                <w:lang w:eastAsia="uk-UA"/>
              </w:rPr>
              <w:t>ібнянська селищна рада</w:t>
            </w:r>
          </w:p>
        </w:tc>
      </w:tr>
      <w:tr w:rsidR="004259E4" w:rsidRPr="00686051" w:rsidTr="00EC1734">
        <w:trPr>
          <w:trHeight w:val="6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262CB" w:rsidRDefault="004259E4" w:rsidP="00EC1734">
            <w:pPr>
              <w:spacing w:line="280" w:lineRule="exact"/>
              <w:rPr>
                <w:sz w:val="28"/>
                <w:szCs w:val="28"/>
                <w:lang w:val="uk-UA" w:eastAsia="uk-UA"/>
              </w:rPr>
            </w:pPr>
            <w:r w:rsidRPr="00686051">
              <w:rPr>
                <w:color w:val="000000"/>
                <w:sz w:val="28"/>
                <w:szCs w:val="28"/>
                <w:lang w:eastAsia="uk-UA"/>
              </w:rPr>
              <w:t>4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Default="004259E4" w:rsidP="00EC1734">
            <w:pPr>
              <w:spacing w:line="280" w:lineRule="exact"/>
              <w:rPr>
                <w:color w:val="000000"/>
                <w:sz w:val="28"/>
                <w:szCs w:val="28"/>
                <w:lang w:eastAsia="uk-UA"/>
              </w:rPr>
            </w:pPr>
          </w:p>
          <w:p w:rsidR="004259E4" w:rsidRPr="00686051" w:rsidRDefault="004259E4" w:rsidP="00EC1734">
            <w:pPr>
              <w:spacing w:line="280" w:lineRule="exact"/>
              <w:rPr>
                <w:sz w:val="28"/>
                <w:szCs w:val="28"/>
                <w:lang w:eastAsia="uk-UA"/>
              </w:rPr>
            </w:pP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Розробник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686051" w:rsidRDefault="004259E4" w:rsidP="00EC1734">
            <w:pPr>
              <w:rPr>
                <w:sz w:val="28"/>
                <w:szCs w:val="28"/>
                <w:lang w:eastAsia="uk-UA"/>
              </w:rPr>
            </w:pPr>
            <w:r w:rsidRPr="0068605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 w:rsidRPr="0068605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економіки</w:t>
            </w:r>
            <w:proofErr w:type="spellEnd"/>
            <w:r w:rsidRPr="00686051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86051">
              <w:rPr>
                <w:sz w:val="28"/>
                <w:szCs w:val="28"/>
                <w:lang w:eastAsia="uk-UA"/>
              </w:rPr>
              <w:t>інвестицій</w:t>
            </w:r>
            <w:proofErr w:type="spellEnd"/>
            <w:r w:rsidRPr="00686051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uk-UA"/>
              </w:rPr>
              <w:t>агропромислового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розвитку</w:t>
            </w:r>
            <w:proofErr w:type="spellEnd"/>
            <w:r w:rsidRPr="00686051">
              <w:rPr>
                <w:sz w:val="28"/>
                <w:szCs w:val="28"/>
                <w:lang w:eastAsia="uk-UA"/>
              </w:rPr>
              <w:t xml:space="preserve"> Срібнянської селищної </w:t>
            </w:r>
            <w:proofErr w:type="gramStart"/>
            <w:r w:rsidRPr="00686051">
              <w:rPr>
                <w:sz w:val="28"/>
                <w:szCs w:val="28"/>
                <w:lang w:eastAsia="uk-UA"/>
              </w:rPr>
              <w:t>ради</w:t>
            </w:r>
            <w:proofErr w:type="gramEnd"/>
          </w:p>
        </w:tc>
      </w:tr>
      <w:tr w:rsidR="004259E4" w:rsidRPr="00686051" w:rsidTr="00EC1734">
        <w:trPr>
          <w:trHeight w:val="6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262CB" w:rsidRDefault="004259E4" w:rsidP="00EC1734">
            <w:pPr>
              <w:spacing w:line="280" w:lineRule="exact"/>
              <w:rPr>
                <w:sz w:val="28"/>
                <w:szCs w:val="28"/>
                <w:lang w:val="uk-UA" w:eastAsia="uk-UA"/>
              </w:rPr>
            </w:pPr>
            <w:r w:rsidRPr="00686051">
              <w:rPr>
                <w:color w:val="000000"/>
                <w:sz w:val="28"/>
                <w:szCs w:val="28"/>
                <w:lang w:eastAsia="uk-UA"/>
              </w:rPr>
              <w:t>5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rPr>
                <w:sz w:val="28"/>
                <w:szCs w:val="28"/>
                <w:lang w:eastAsia="uk-UA"/>
              </w:rPr>
            </w:pPr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виконавець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686051" w:rsidRDefault="004259E4" w:rsidP="00EC1734">
            <w:pPr>
              <w:rPr>
                <w:sz w:val="28"/>
                <w:szCs w:val="28"/>
                <w:lang w:eastAsia="uk-UA"/>
              </w:rPr>
            </w:pPr>
            <w:proofErr w:type="gramStart"/>
            <w:r w:rsidRPr="00686051">
              <w:rPr>
                <w:color w:val="000000"/>
                <w:sz w:val="28"/>
                <w:szCs w:val="28"/>
                <w:lang w:eastAsia="uk-UA"/>
              </w:rPr>
              <w:t>Ср</w:t>
            </w:r>
            <w:proofErr w:type="gramEnd"/>
            <w:r w:rsidRPr="00686051">
              <w:rPr>
                <w:color w:val="000000"/>
                <w:sz w:val="28"/>
                <w:szCs w:val="28"/>
                <w:lang w:eastAsia="uk-UA"/>
              </w:rPr>
              <w:t>ібнянська селищна рада</w:t>
            </w:r>
          </w:p>
        </w:tc>
      </w:tr>
      <w:tr w:rsidR="004259E4" w:rsidRPr="00686051" w:rsidTr="00EC173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262CB" w:rsidRDefault="004259E4" w:rsidP="00EC1734">
            <w:pPr>
              <w:spacing w:line="280" w:lineRule="exact"/>
              <w:rPr>
                <w:sz w:val="28"/>
                <w:szCs w:val="28"/>
                <w:lang w:val="uk-UA" w:eastAsia="uk-UA"/>
              </w:rPr>
            </w:pPr>
            <w:r w:rsidRPr="00686051">
              <w:rPr>
                <w:color w:val="000000"/>
                <w:sz w:val="28"/>
                <w:szCs w:val="28"/>
                <w:lang w:eastAsia="uk-UA"/>
              </w:rPr>
              <w:t>6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rPr>
                <w:sz w:val="28"/>
                <w:szCs w:val="28"/>
                <w:lang w:eastAsia="uk-UA"/>
              </w:rPr>
            </w:pP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Термін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jc w:val="center"/>
              <w:rPr>
                <w:sz w:val="28"/>
                <w:szCs w:val="28"/>
                <w:lang w:eastAsia="uk-UA"/>
              </w:rPr>
            </w:pPr>
            <w:r w:rsidRPr="00686051">
              <w:rPr>
                <w:color w:val="000000"/>
                <w:sz w:val="28"/>
                <w:szCs w:val="28"/>
                <w:lang w:eastAsia="uk-UA"/>
              </w:rPr>
              <w:t>20</w:t>
            </w:r>
            <w:r>
              <w:rPr>
                <w:color w:val="000000"/>
                <w:sz w:val="28"/>
                <w:szCs w:val="28"/>
                <w:lang w:eastAsia="uk-UA"/>
              </w:rPr>
              <w:t>22-2024</w:t>
            </w:r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роки</w:t>
            </w:r>
          </w:p>
        </w:tc>
      </w:tr>
      <w:tr w:rsidR="004259E4" w:rsidRPr="00686051" w:rsidTr="00EC1734">
        <w:trPr>
          <w:trHeight w:val="13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262CB" w:rsidRDefault="004259E4" w:rsidP="00EC1734">
            <w:pPr>
              <w:spacing w:line="280" w:lineRule="exact"/>
              <w:rPr>
                <w:sz w:val="28"/>
                <w:szCs w:val="28"/>
                <w:lang w:val="uk-UA" w:eastAsia="uk-UA"/>
              </w:rPr>
            </w:pPr>
            <w:r w:rsidRPr="00686051">
              <w:rPr>
                <w:color w:val="000000"/>
                <w:sz w:val="28"/>
                <w:szCs w:val="28"/>
                <w:lang w:eastAsia="uk-UA"/>
              </w:rPr>
              <w:t>7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Загальний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обсяг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фінансових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ресурсів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всього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у тому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числі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: (тис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рн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35</w:t>
            </w:r>
            <w:r w:rsidRPr="00686051">
              <w:rPr>
                <w:sz w:val="28"/>
                <w:szCs w:val="28"/>
                <w:lang w:eastAsia="uk-UA"/>
              </w:rPr>
              <w:t> 000,0</w:t>
            </w:r>
          </w:p>
        </w:tc>
      </w:tr>
      <w:tr w:rsidR="004259E4" w:rsidRPr="00686051" w:rsidTr="00EC1734">
        <w:trPr>
          <w:trHeight w:val="6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262CB" w:rsidRDefault="004259E4" w:rsidP="00EC1734">
            <w:pPr>
              <w:spacing w:line="280" w:lineRule="exact"/>
              <w:rPr>
                <w:color w:val="000000"/>
                <w:sz w:val="28"/>
                <w:szCs w:val="28"/>
                <w:lang w:val="uk-UA" w:eastAsia="uk-UA"/>
              </w:rPr>
            </w:pPr>
            <w:r w:rsidRPr="00686051">
              <w:rPr>
                <w:color w:val="000000"/>
                <w:sz w:val="28"/>
                <w:szCs w:val="28"/>
                <w:lang w:eastAsia="uk-UA"/>
              </w:rPr>
              <w:t>8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кошт</w:t>
            </w:r>
            <w:r>
              <w:rPr>
                <w:color w:val="000000"/>
                <w:sz w:val="28"/>
                <w:szCs w:val="28"/>
                <w:lang w:eastAsia="uk-UA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державного бюджету (тис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рн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17</w:t>
            </w:r>
            <w:r w:rsidRPr="00686051">
              <w:rPr>
                <w:sz w:val="28"/>
                <w:szCs w:val="28"/>
                <w:lang w:eastAsia="uk-UA"/>
              </w:rPr>
              <w:t> 000,0</w:t>
            </w:r>
          </w:p>
        </w:tc>
      </w:tr>
      <w:tr w:rsidR="004259E4" w:rsidRPr="00686051" w:rsidTr="00EC1734">
        <w:trPr>
          <w:trHeight w:val="6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262CB" w:rsidRDefault="004259E4" w:rsidP="00EC1734">
            <w:pPr>
              <w:spacing w:line="280" w:lineRule="exact"/>
              <w:rPr>
                <w:sz w:val="28"/>
                <w:szCs w:val="28"/>
                <w:lang w:val="uk-UA" w:eastAsia="uk-UA"/>
              </w:rPr>
            </w:pPr>
            <w:r w:rsidRPr="00686051">
              <w:rPr>
                <w:color w:val="000000"/>
                <w:sz w:val="28"/>
                <w:szCs w:val="28"/>
                <w:lang w:eastAsia="uk-UA"/>
              </w:rPr>
              <w:t>9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селищного бюджету (тис</w:t>
            </w:r>
            <w:proofErr w:type="gramStart"/>
            <w:r w:rsidRPr="00686051">
              <w:rPr>
                <w:color w:val="000000"/>
                <w:sz w:val="28"/>
                <w:szCs w:val="28"/>
                <w:lang w:eastAsia="uk-UA"/>
              </w:rPr>
              <w:t>.</w:t>
            </w:r>
            <w:proofErr w:type="gram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686051">
              <w:rPr>
                <w:color w:val="000000"/>
                <w:sz w:val="28"/>
                <w:szCs w:val="28"/>
                <w:lang w:eastAsia="uk-UA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рн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</w:t>
            </w:r>
            <w:r w:rsidRPr="00686051">
              <w:rPr>
                <w:sz w:val="28"/>
                <w:szCs w:val="28"/>
                <w:lang w:eastAsia="uk-UA"/>
              </w:rPr>
              <w:t> 000,0</w:t>
            </w:r>
          </w:p>
        </w:tc>
      </w:tr>
      <w:tr w:rsidR="004259E4" w:rsidRPr="00686051" w:rsidTr="00EC1734">
        <w:trPr>
          <w:trHeight w:val="6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59E4" w:rsidRPr="006262CB" w:rsidRDefault="004259E4" w:rsidP="00EC1734">
            <w:pPr>
              <w:spacing w:line="280" w:lineRule="exact"/>
              <w:rPr>
                <w:sz w:val="28"/>
                <w:szCs w:val="28"/>
                <w:lang w:val="uk-UA" w:eastAsia="uk-UA"/>
              </w:rPr>
            </w:pPr>
            <w:r w:rsidRPr="00686051">
              <w:rPr>
                <w:color w:val="000000"/>
                <w:sz w:val="28"/>
                <w:szCs w:val="28"/>
                <w:lang w:eastAsia="uk-UA"/>
              </w:rPr>
              <w:t>10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інших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джерел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(тис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рн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>) (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небюджетні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кошти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jc w:val="center"/>
              <w:rPr>
                <w:sz w:val="28"/>
                <w:szCs w:val="28"/>
                <w:lang w:eastAsia="uk-UA"/>
              </w:rPr>
            </w:pPr>
            <w:r w:rsidRPr="00686051">
              <w:rPr>
                <w:sz w:val="28"/>
                <w:szCs w:val="28"/>
                <w:lang w:eastAsia="uk-UA"/>
              </w:rPr>
              <w:t>3 000,0</w:t>
            </w:r>
          </w:p>
        </w:tc>
      </w:tr>
    </w:tbl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jc w:val="center"/>
        <w:rPr>
          <w:rFonts w:eastAsiaTheme="minorEastAsia"/>
          <w:sz w:val="22"/>
          <w:szCs w:val="22"/>
          <w:lang w:val="uk-UA" w:eastAsia="uk-UA"/>
        </w:rPr>
      </w:pPr>
    </w:p>
    <w:p w:rsidR="004259E4" w:rsidRDefault="004259E4" w:rsidP="004259E4">
      <w:pPr>
        <w:jc w:val="center"/>
        <w:rPr>
          <w:rFonts w:eastAsiaTheme="minorEastAsia"/>
          <w:sz w:val="22"/>
          <w:szCs w:val="22"/>
          <w:lang w:val="uk-UA" w:eastAsia="uk-UA"/>
        </w:rPr>
      </w:pPr>
    </w:p>
    <w:p w:rsidR="00AA7590" w:rsidRDefault="00AA7590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A7590" w:rsidRDefault="00AA7590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A7590" w:rsidRDefault="00AA7590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4259E4" w:rsidRDefault="004259E4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686051">
        <w:rPr>
          <w:b/>
          <w:bCs/>
          <w:color w:val="000000"/>
          <w:sz w:val="28"/>
          <w:szCs w:val="28"/>
          <w:lang w:eastAsia="uk-UA"/>
        </w:rPr>
        <w:t>І.</w:t>
      </w:r>
      <w:r w:rsidRPr="00686051">
        <w:rPr>
          <w:b/>
          <w:bCs/>
          <w:color w:val="000000"/>
          <w:sz w:val="28"/>
          <w:szCs w:val="28"/>
          <w:lang w:eastAsia="uk-UA"/>
        </w:rPr>
        <w:tab/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Загальна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характеристика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Програми</w:t>
      </w:r>
      <w:proofErr w:type="spellEnd"/>
    </w:p>
    <w:p w:rsidR="004259E4" w:rsidRPr="004259E4" w:rsidRDefault="004259E4" w:rsidP="004259E4">
      <w:pPr>
        <w:jc w:val="center"/>
        <w:rPr>
          <w:sz w:val="28"/>
          <w:szCs w:val="28"/>
          <w:lang w:val="uk-UA" w:eastAsia="uk-UA"/>
        </w:rPr>
      </w:pPr>
    </w:p>
    <w:p w:rsidR="004259E4" w:rsidRPr="00686051" w:rsidRDefault="004259E4" w:rsidP="004259E4">
      <w:pPr>
        <w:ind w:firstLine="709"/>
        <w:jc w:val="both"/>
        <w:rPr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Програма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ремонту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утримання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комунальної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власності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Срібнянської селищної </w:t>
      </w:r>
      <w:proofErr w:type="gramStart"/>
      <w:r w:rsidRPr="00686051">
        <w:rPr>
          <w:color w:val="000000"/>
          <w:sz w:val="28"/>
          <w:szCs w:val="28"/>
          <w:lang w:eastAsia="uk-UA"/>
        </w:rPr>
        <w:t>ради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 на 20</w:t>
      </w:r>
      <w:r>
        <w:rPr>
          <w:color w:val="000000"/>
          <w:sz w:val="28"/>
          <w:szCs w:val="28"/>
          <w:lang w:eastAsia="uk-UA"/>
        </w:rPr>
        <w:t>22-2024</w:t>
      </w:r>
      <w:r w:rsidRPr="00686051">
        <w:rPr>
          <w:color w:val="000000"/>
          <w:sz w:val="28"/>
          <w:szCs w:val="28"/>
          <w:lang w:eastAsia="uk-UA"/>
        </w:rPr>
        <w:t xml:space="preserve"> роки (</w:t>
      </w:r>
      <w:proofErr w:type="spellStart"/>
      <w:r w:rsidRPr="00686051">
        <w:rPr>
          <w:color w:val="000000"/>
          <w:sz w:val="28"/>
          <w:szCs w:val="28"/>
          <w:lang w:eastAsia="uk-UA"/>
        </w:rPr>
        <w:t>далі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-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Програма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розроблена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686051">
        <w:rPr>
          <w:color w:val="000000"/>
          <w:sz w:val="28"/>
          <w:szCs w:val="28"/>
          <w:lang w:eastAsia="uk-UA"/>
        </w:rPr>
        <w:t>відповідності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до:</w:t>
      </w:r>
    </w:p>
    <w:p w:rsidR="004259E4" w:rsidRPr="00686051" w:rsidRDefault="004259E4" w:rsidP="004259E4">
      <w:pPr>
        <w:numPr>
          <w:ilvl w:val="0"/>
          <w:numId w:val="15"/>
        </w:numPr>
        <w:rPr>
          <w:color w:val="000000"/>
          <w:sz w:val="28"/>
          <w:szCs w:val="28"/>
          <w:lang w:eastAsia="uk-UA"/>
        </w:rPr>
      </w:pPr>
      <w:proofErr w:type="gramStart"/>
      <w:r w:rsidRPr="00686051">
        <w:rPr>
          <w:color w:val="000000"/>
          <w:sz w:val="28"/>
          <w:szCs w:val="28"/>
          <w:lang w:eastAsia="uk-UA"/>
        </w:rPr>
        <w:t>Бюджетного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 кодексу </w:t>
      </w:r>
      <w:proofErr w:type="spellStart"/>
      <w:r w:rsidRPr="00686051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686051">
        <w:rPr>
          <w:color w:val="000000"/>
          <w:sz w:val="28"/>
          <w:szCs w:val="28"/>
          <w:lang w:eastAsia="uk-UA"/>
        </w:rPr>
        <w:t>;</w:t>
      </w:r>
    </w:p>
    <w:p w:rsidR="004259E4" w:rsidRPr="00686051" w:rsidRDefault="004259E4" w:rsidP="004259E4">
      <w:pPr>
        <w:numPr>
          <w:ilvl w:val="0"/>
          <w:numId w:val="15"/>
        </w:numPr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Закону </w:t>
      </w:r>
      <w:proofErr w:type="spellStart"/>
      <w:r w:rsidRPr="00686051">
        <w:rPr>
          <w:color w:val="000000"/>
          <w:sz w:val="28"/>
          <w:szCs w:val="28"/>
          <w:lang w:eastAsia="uk-UA"/>
        </w:rPr>
        <w:t>України</w:t>
      </w:r>
      <w:proofErr w:type="spellEnd"/>
      <w:proofErr w:type="gramStart"/>
      <w:r w:rsidRPr="00686051">
        <w:rPr>
          <w:color w:val="000000"/>
          <w:sz w:val="28"/>
          <w:szCs w:val="28"/>
          <w:lang w:eastAsia="uk-UA"/>
        </w:rPr>
        <w:t xml:space="preserve"> „П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ро </w:t>
      </w:r>
      <w:proofErr w:type="spellStart"/>
      <w:r w:rsidRPr="00686051">
        <w:rPr>
          <w:color w:val="000000"/>
          <w:sz w:val="28"/>
          <w:szCs w:val="28"/>
          <w:lang w:eastAsia="uk-UA"/>
        </w:rPr>
        <w:t>місцеве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самоврядування в </w:t>
      </w:r>
      <w:proofErr w:type="spellStart"/>
      <w:r w:rsidRPr="00686051">
        <w:rPr>
          <w:color w:val="000000"/>
          <w:sz w:val="28"/>
          <w:szCs w:val="28"/>
          <w:lang w:eastAsia="uk-UA"/>
        </w:rPr>
        <w:t>Україні</w:t>
      </w:r>
      <w:proofErr w:type="spellEnd"/>
      <w:r w:rsidRPr="00686051">
        <w:rPr>
          <w:color w:val="000000"/>
          <w:sz w:val="28"/>
          <w:szCs w:val="28"/>
          <w:lang w:eastAsia="uk-UA"/>
        </w:rPr>
        <w:t>”;</w:t>
      </w:r>
    </w:p>
    <w:p w:rsidR="004259E4" w:rsidRPr="00686051" w:rsidRDefault="004259E4" w:rsidP="004259E4">
      <w:pPr>
        <w:numPr>
          <w:ilvl w:val="0"/>
          <w:numId w:val="15"/>
        </w:numPr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Закону </w:t>
      </w:r>
      <w:proofErr w:type="spellStart"/>
      <w:r w:rsidRPr="00686051">
        <w:rPr>
          <w:color w:val="000000"/>
          <w:sz w:val="28"/>
          <w:szCs w:val="28"/>
          <w:lang w:eastAsia="uk-UA"/>
        </w:rPr>
        <w:t>України</w:t>
      </w:r>
      <w:proofErr w:type="spellEnd"/>
      <w:proofErr w:type="gramStart"/>
      <w:r w:rsidRPr="00686051">
        <w:rPr>
          <w:color w:val="000000"/>
          <w:sz w:val="28"/>
          <w:szCs w:val="28"/>
          <w:lang w:eastAsia="uk-UA"/>
        </w:rPr>
        <w:t xml:space="preserve"> „П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ро </w:t>
      </w:r>
      <w:proofErr w:type="spellStart"/>
      <w:r w:rsidRPr="00686051">
        <w:rPr>
          <w:color w:val="000000"/>
          <w:sz w:val="28"/>
          <w:szCs w:val="28"/>
          <w:lang w:eastAsia="uk-UA"/>
        </w:rPr>
        <w:t>автомобільні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дороги”;</w:t>
      </w:r>
    </w:p>
    <w:p w:rsidR="004259E4" w:rsidRPr="00686051" w:rsidRDefault="004259E4" w:rsidP="004259E4">
      <w:pPr>
        <w:numPr>
          <w:ilvl w:val="0"/>
          <w:numId w:val="15"/>
        </w:numPr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Закону </w:t>
      </w:r>
      <w:proofErr w:type="spellStart"/>
      <w:r w:rsidRPr="00686051">
        <w:rPr>
          <w:color w:val="000000"/>
          <w:sz w:val="28"/>
          <w:szCs w:val="28"/>
          <w:lang w:eastAsia="uk-UA"/>
        </w:rPr>
        <w:t>України</w:t>
      </w:r>
      <w:proofErr w:type="spellEnd"/>
      <w:proofErr w:type="gramStart"/>
      <w:r w:rsidRPr="00686051">
        <w:rPr>
          <w:color w:val="000000"/>
          <w:sz w:val="28"/>
          <w:szCs w:val="28"/>
          <w:lang w:eastAsia="uk-UA"/>
        </w:rPr>
        <w:t xml:space="preserve"> „П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ро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дорожній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рух</w:t>
      </w:r>
      <w:proofErr w:type="spellEnd"/>
      <w:r w:rsidRPr="00686051">
        <w:rPr>
          <w:color w:val="000000"/>
          <w:sz w:val="28"/>
          <w:szCs w:val="28"/>
          <w:lang w:eastAsia="uk-UA"/>
        </w:rPr>
        <w:t>”;</w:t>
      </w:r>
    </w:p>
    <w:p w:rsidR="004259E4" w:rsidRPr="00686051" w:rsidRDefault="004259E4" w:rsidP="004259E4">
      <w:pPr>
        <w:numPr>
          <w:ilvl w:val="0"/>
          <w:numId w:val="15"/>
        </w:numPr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Закону </w:t>
      </w:r>
      <w:proofErr w:type="spellStart"/>
      <w:r w:rsidRPr="00686051">
        <w:rPr>
          <w:color w:val="000000"/>
          <w:sz w:val="28"/>
          <w:szCs w:val="28"/>
          <w:lang w:eastAsia="uk-UA"/>
        </w:rPr>
        <w:t>України</w:t>
      </w:r>
      <w:proofErr w:type="spellEnd"/>
      <w:proofErr w:type="gramStart"/>
      <w:r w:rsidRPr="00686051">
        <w:rPr>
          <w:color w:val="000000"/>
          <w:sz w:val="28"/>
          <w:szCs w:val="28"/>
          <w:lang w:eastAsia="uk-UA"/>
        </w:rPr>
        <w:t xml:space="preserve"> „П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ро </w:t>
      </w:r>
      <w:proofErr w:type="spellStart"/>
      <w:r w:rsidRPr="00686051">
        <w:rPr>
          <w:color w:val="000000"/>
          <w:sz w:val="28"/>
          <w:szCs w:val="28"/>
          <w:lang w:eastAsia="uk-UA"/>
        </w:rPr>
        <w:t>державно-приватне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партнерство”;</w:t>
      </w:r>
    </w:p>
    <w:p w:rsidR="004259E4" w:rsidRPr="00686051" w:rsidRDefault="004259E4" w:rsidP="004259E4">
      <w:pPr>
        <w:numPr>
          <w:ilvl w:val="0"/>
          <w:numId w:val="15"/>
        </w:numPr>
        <w:jc w:val="both"/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Постанови </w:t>
      </w:r>
      <w:proofErr w:type="spellStart"/>
      <w:r w:rsidRPr="00686051">
        <w:rPr>
          <w:color w:val="000000"/>
          <w:sz w:val="28"/>
          <w:szCs w:val="28"/>
          <w:lang w:eastAsia="uk-UA"/>
        </w:rPr>
        <w:t>Кабінету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Міністрів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від 30 </w:t>
      </w:r>
      <w:proofErr w:type="spellStart"/>
      <w:r w:rsidRPr="00686051">
        <w:rPr>
          <w:color w:val="000000"/>
          <w:sz w:val="28"/>
          <w:szCs w:val="28"/>
          <w:lang w:eastAsia="uk-UA"/>
        </w:rPr>
        <w:t>березня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1994 р. № 198</w:t>
      </w:r>
      <w:proofErr w:type="gramStart"/>
      <w:r w:rsidRPr="00686051">
        <w:rPr>
          <w:color w:val="000000"/>
          <w:sz w:val="28"/>
          <w:szCs w:val="28"/>
          <w:lang w:eastAsia="uk-UA"/>
        </w:rPr>
        <w:t xml:space="preserve"> „П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ро затвердження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Єдиних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правил ремонту </w:t>
      </w:r>
      <w:proofErr w:type="spellStart"/>
      <w:r w:rsidRPr="00686051">
        <w:rPr>
          <w:color w:val="000000"/>
          <w:sz w:val="28"/>
          <w:szCs w:val="28"/>
          <w:lang w:eastAsia="uk-UA"/>
        </w:rPr>
        <w:t>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утримання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вулиць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залізничних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переїздів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правил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користування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ними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охорони</w:t>
      </w:r>
      <w:proofErr w:type="spellEnd"/>
      <w:r w:rsidRPr="00686051">
        <w:rPr>
          <w:color w:val="000000"/>
          <w:sz w:val="28"/>
          <w:szCs w:val="28"/>
          <w:lang w:eastAsia="uk-UA"/>
        </w:rPr>
        <w:t>” (</w:t>
      </w:r>
      <w:proofErr w:type="spellStart"/>
      <w:r w:rsidRPr="00686051">
        <w:rPr>
          <w:color w:val="000000"/>
          <w:sz w:val="28"/>
          <w:szCs w:val="28"/>
          <w:lang w:eastAsia="uk-UA"/>
        </w:rPr>
        <w:t>зі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змінами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доповненнями</w:t>
      </w:r>
      <w:proofErr w:type="spellEnd"/>
      <w:r w:rsidRPr="00686051">
        <w:rPr>
          <w:color w:val="000000"/>
          <w:sz w:val="28"/>
          <w:szCs w:val="28"/>
          <w:lang w:eastAsia="uk-UA"/>
        </w:rPr>
        <w:t>).</w:t>
      </w:r>
    </w:p>
    <w:p w:rsidR="004259E4" w:rsidRPr="00686051" w:rsidRDefault="004259E4" w:rsidP="004259E4">
      <w:pPr>
        <w:ind w:firstLine="708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Програма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спрямована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686051">
        <w:rPr>
          <w:color w:val="000000"/>
          <w:sz w:val="28"/>
          <w:szCs w:val="28"/>
          <w:lang w:eastAsia="uk-UA"/>
        </w:rPr>
        <w:t>удосконалення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механізму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фінансового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забезпечення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686051">
        <w:rPr>
          <w:color w:val="000000"/>
          <w:sz w:val="28"/>
          <w:szCs w:val="28"/>
          <w:lang w:eastAsia="uk-UA"/>
        </w:rPr>
        <w:t>будівництва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реконструкції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капітального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поточного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ремонтів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  </w:t>
      </w:r>
      <w:proofErr w:type="spellStart"/>
      <w:r w:rsidRPr="00686051">
        <w:rPr>
          <w:color w:val="000000"/>
          <w:sz w:val="28"/>
          <w:szCs w:val="28"/>
          <w:lang w:eastAsia="uk-UA"/>
        </w:rPr>
        <w:t>вулиць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тротуарів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ід’їздів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686051">
        <w:rPr>
          <w:color w:val="000000"/>
          <w:sz w:val="28"/>
          <w:szCs w:val="28"/>
          <w:lang w:eastAsia="uk-UA"/>
        </w:rPr>
        <w:t>багатоквартирних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будинків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мостів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комунальної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власності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громади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Pr="00686051" w:rsidRDefault="004259E4" w:rsidP="004259E4">
      <w:pPr>
        <w:ind w:firstLine="708"/>
        <w:jc w:val="both"/>
        <w:rPr>
          <w:sz w:val="28"/>
          <w:szCs w:val="28"/>
          <w:lang w:eastAsia="uk-UA"/>
        </w:rPr>
      </w:pPr>
    </w:p>
    <w:p w:rsidR="004259E4" w:rsidRDefault="004259E4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bookmarkStart w:id="1" w:name="bookmark1"/>
      <w:r w:rsidRPr="00686051">
        <w:rPr>
          <w:b/>
          <w:bCs/>
          <w:color w:val="000000"/>
          <w:sz w:val="28"/>
          <w:szCs w:val="28"/>
          <w:lang w:eastAsia="uk-UA"/>
        </w:rPr>
        <w:t>ІІ.</w:t>
      </w:r>
      <w:r w:rsidRPr="00686051">
        <w:rPr>
          <w:b/>
          <w:bCs/>
          <w:color w:val="000000"/>
          <w:sz w:val="28"/>
          <w:szCs w:val="28"/>
          <w:lang w:eastAsia="uk-UA"/>
        </w:rPr>
        <w:tab/>
        <w:t xml:space="preserve">Мета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Програми</w:t>
      </w:r>
      <w:bookmarkEnd w:id="1"/>
      <w:proofErr w:type="spellEnd"/>
    </w:p>
    <w:p w:rsidR="004259E4" w:rsidRPr="004259E4" w:rsidRDefault="004259E4" w:rsidP="004259E4">
      <w:pPr>
        <w:jc w:val="center"/>
        <w:rPr>
          <w:sz w:val="28"/>
          <w:szCs w:val="28"/>
          <w:lang w:val="uk-UA" w:eastAsia="uk-UA"/>
        </w:rPr>
      </w:pPr>
    </w:p>
    <w:p w:rsidR="004259E4" w:rsidRPr="00686051" w:rsidRDefault="004259E4" w:rsidP="004259E4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Метою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Програми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є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збереження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від </w:t>
      </w:r>
      <w:proofErr w:type="spellStart"/>
      <w:r w:rsidRPr="00686051">
        <w:rPr>
          <w:color w:val="000000"/>
          <w:sz w:val="28"/>
          <w:szCs w:val="28"/>
          <w:lang w:eastAsia="uk-UA"/>
        </w:rPr>
        <w:t>руйнування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забезпечення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належного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експлуатаційного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стану </w:t>
      </w:r>
      <w:proofErr w:type="spellStart"/>
      <w:r w:rsidRPr="00686051">
        <w:rPr>
          <w:color w:val="000000"/>
          <w:sz w:val="28"/>
          <w:szCs w:val="28"/>
          <w:lang w:eastAsia="uk-UA"/>
        </w:rPr>
        <w:t>ділянок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вулиць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комунальної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власності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 Срібнянській </w:t>
      </w:r>
      <w:proofErr w:type="spellStart"/>
      <w:r w:rsidRPr="00686051">
        <w:rPr>
          <w:color w:val="000000"/>
          <w:sz w:val="28"/>
          <w:szCs w:val="28"/>
          <w:lang w:eastAsia="uk-UA"/>
        </w:rPr>
        <w:t>селищній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раді.</w:t>
      </w:r>
    </w:p>
    <w:p w:rsidR="004259E4" w:rsidRPr="00686051" w:rsidRDefault="004259E4" w:rsidP="004259E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686051">
        <w:rPr>
          <w:color w:val="000000"/>
          <w:sz w:val="28"/>
          <w:szCs w:val="28"/>
        </w:rPr>
        <w:t>Поліпшення</w:t>
      </w:r>
      <w:proofErr w:type="spellEnd"/>
      <w:r w:rsidRPr="00686051">
        <w:rPr>
          <w:color w:val="000000"/>
          <w:sz w:val="28"/>
          <w:szCs w:val="28"/>
        </w:rPr>
        <w:t xml:space="preserve"> </w:t>
      </w:r>
      <w:proofErr w:type="spellStart"/>
      <w:r w:rsidRPr="00686051">
        <w:rPr>
          <w:color w:val="000000"/>
          <w:sz w:val="28"/>
          <w:szCs w:val="28"/>
        </w:rPr>
        <w:t>транспортно-експлуатаційного</w:t>
      </w:r>
      <w:proofErr w:type="spellEnd"/>
      <w:r w:rsidRPr="00686051">
        <w:rPr>
          <w:color w:val="000000"/>
          <w:sz w:val="28"/>
          <w:szCs w:val="28"/>
        </w:rPr>
        <w:t xml:space="preserve"> стану мережі </w:t>
      </w:r>
      <w:proofErr w:type="spellStart"/>
      <w:r w:rsidRPr="00686051">
        <w:rPr>
          <w:color w:val="000000"/>
          <w:sz w:val="28"/>
          <w:szCs w:val="28"/>
        </w:rPr>
        <w:t>автомобільних</w:t>
      </w:r>
      <w:proofErr w:type="spellEnd"/>
      <w:r w:rsidRPr="00686051">
        <w:rPr>
          <w:color w:val="000000"/>
          <w:sz w:val="28"/>
          <w:szCs w:val="28"/>
        </w:rPr>
        <w:t xml:space="preserve"> </w:t>
      </w:r>
      <w:proofErr w:type="spellStart"/>
      <w:r w:rsidRPr="00686051">
        <w:rPr>
          <w:color w:val="000000"/>
          <w:sz w:val="28"/>
          <w:szCs w:val="28"/>
        </w:rPr>
        <w:t>доріг</w:t>
      </w:r>
      <w:proofErr w:type="spellEnd"/>
      <w:r w:rsidRPr="00686051">
        <w:rPr>
          <w:color w:val="000000"/>
          <w:sz w:val="28"/>
          <w:szCs w:val="28"/>
        </w:rPr>
        <w:t xml:space="preserve"> та </w:t>
      </w:r>
      <w:proofErr w:type="spellStart"/>
      <w:r w:rsidRPr="00686051">
        <w:rPr>
          <w:color w:val="000000"/>
          <w:sz w:val="28"/>
          <w:szCs w:val="28"/>
        </w:rPr>
        <w:t>споруд</w:t>
      </w:r>
      <w:proofErr w:type="spellEnd"/>
      <w:r w:rsidRPr="00686051">
        <w:rPr>
          <w:color w:val="000000"/>
          <w:sz w:val="28"/>
          <w:szCs w:val="28"/>
        </w:rPr>
        <w:t xml:space="preserve"> на них, забезпечення </w:t>
      </w:r>
      <w:proofErr w:type="spellStart"/>
      <w:r w:rsidRPr="00686051">
        <w:rPr>
          <w:color w:val="000000"/>
          <w:sz w:val="28"/>
          <w:szCs w:val="28"/>
        </w:rPr>
        <w:t>безперервності</w:t>
      </w:r>
      <w:proofErr w:type="spellEnd"/>
      <w:r w:rsidRPr="00686051">
        <w:rPr>
          <w:color w:val="000000"/>
          <w:sz w:val="28"/>
          <w:szCs w:val="28"/>
        </w:rPr>
        <w:t xml:space="preserve"> </w:t>
      </w:r>
      <w:proofErr w:type="spellStart"/>
      <w:r w:rsidRPr="00686051">
        <w:rPr>
          <w:color w:val="000000"/>
          <w:sz w:val="28"/>
          <w:szCs w:val="28"/>
        </w:rPr>
        <w:t>розвитку</w:t>
      </w:r>
      <w:proofErr w:type="spellEnd"/>
      <w:r w:rsidRPr="00686051">
        <w:rPr>
          <w:color w:val="000000"/>
          <w:sz w:val="28"/>
          <w:szCs w:val="28"/>
        </w:rPr>
        <w:t xml:space="preserve"> мережі </w:t>
      </w:r>
      <w:proofErr w:type="spellStart"/>
      <w:r w:rsidRPr="00686051">
        <w:rPr>
          <w:color w:val="000000"/>
          <w:sz w:val="28"/>
          <w:szCs w:val="28"/>
        </w:rPr>
        <w:t>автомобільних</w:t>
      </w:r>
      <w:proofErr w:type="spellEnd"/>
      <w:r w:rsidRPr="00686051">
        <w:rPr>
          <w:color w:val="000000"/>
          <w:sz w:val="28"/>
          <w:szCs w:val="28"/>
        </w:rPr>
        <w:t xml:space="preserve"> </w:t>
      </w:r>
      <w:proofErr w:type="spellStart"/>
      <w:r w:rsidRPr="00686051">
        <w:rPr>
          <w:color w:val="000000"/>
          <w:sz w:val="28"/>
          <w:szCs w:val="28"/>
        </w:rPr>
        <w:t>доріг</w:t>
      </w:r>
      <w:proofErr w:type="spellEnd"/>
      <w:r w:rsidRPr="00686051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686051">
        <w:rPr>
          <w:color w:val="000000"/>
          <w:sz w:val="28"/>
          <w:szCs w:val="28"/>
        </w:rPr>
        <w:t>п</w:t>
      </w:r>
      <w:proofErr w:type="gramEnd"/>
      <w:r w:rsidRPr="00686051">
        <w:rPr>
          <w:color w:val="000000"/>
          <w:sz w:val="28"/>
          <w:szCs w:val="28"/>
        </w:rPr>
        <w:t>ідвищення</w:t>
      </w:r>
      <w:proofErr w:type="spellEnd"/>
      <w:r w:rsidRPr="00686051">
        <w:rPr>
          <w:color w:val="000000"/>
          <w:sz w:val="28"/>
          <w:szCs w:val="28"/>
        </w:rPr>
        <w:t xml:space="preserve"> </w:t>
      </w:r>
      <w:proofErr w:type="spellStart"/>
      <w:r w:rsidRPr="00686051">
        <w:rPr>
          <w:color w:val="000000"/>
          <w:sz w:val="28"/>
          <w:szCs w:val="28"/>
        </w:rPr>
        <w:t>рівня</w:t>
      </w:r>
      <w:proofErr w:type="spellEnd"/>
      <w:r w:rsidRPr="00686051">
        <w:rPr>
          <w:color w:val="000000"/>
          <w:sz w:val="28"/>
          <w:szCs w:val="28"/>
        </w:rPr>
        <w:t xml:space="preserve"> їх </w:t>
      </w:r>
      <w:proofErr w:type="spellStart"/>
      <w:r w:rsidRPr="00686051">
        <w:rPr>
          <w:color w:val="000000"/>
          <w:sz w:val="28"/>
          <w:szCs w:val="28"/>
        </w:rPr>
        <w:t>капітальності</w:t>
      </w:r>
      <w:proofErr w:type="spellEnd"/>
      <w:r w:rsidRPr="00686051">
        <w:rPr>
          <w:color w:val="000000"/>
          <w:sz w:val="28"/>
          <w:szCs w:val="28"/>
        </w:rPr>
        <w:t xml:space="preserve"> </w:t>
      </w:r>
      <w:proofErr w:type="spellStart"/>
      <w:r w:rsidRPr="00686051">
        <w:rPr>
          <w:color w:val="000000"/>
          <w:sz w:val="28"/>
          <w:szCs w:val="28"/>
        </w:rPr>
        <w:t>відповідно</w:t>
      </w:r>
      <w:proofErr w:type="spellEnd"/>
      <w:r w:rsidRPr="00686051">
        <w:rPr>
          <w:color w:val="000000"/>
          <w:sz w:val="28"/>
          <w:szCs w:val="28"/>
        </w:rPr>
        <w:t xml:space="preserve"> до </w:t>
      </w:r>
      <w:proofErr w:type="spellStart"/>
      <w:r w:rsidRPr="00686051">
        <w:rPr>
          <w:color w:val="000000"/>
          <w:sz w:val="28"/>
          <w:szCs w:val="28"/>
        </w:rPr>
        <w:t>темпів</w:t>
      </w:r>
      <w:proofErr w:type="spellEnd"/>
      <w:r w:rsidRPr="00686051">
        <w:rPr>
          <w:color w:val="000000"/>
          <w:sz w:val="28"/>
          <w:szCs w:val="28"/>
        </w:rPr>
        <w:t xml:space="preserve"> </w:t>
      </w:r>
      <w:proofErr w:type="spellStart"/>
      <w:r w:rsidRPr="00686051">
        <w:rPr>
          <w:color w:val="000000"/>
          <w:sz w:val="28"/>
          <w:szCs w:val="28"/>
        </w:rPr>
        <w:t>автомобілізації</w:t>
      </w:r>
      <w:proofErr w:type="spellEnd"/>
      <w:r w:rsidRPr="00686051">
        <w:rPr>
          <w:color w:val="000000"/>
          <w:sz w:val="28"/>
          <w:szCs w:val="28"/>
        </w:rPr>
        <w:t xml:space="preserve"> </w:t>
      </w:r>
      <w:proofErr w:type="spellStart"/>
      <w:r w:rsidRPr="00686051">
        <w:rPr>
          <w:color w:val="000000"/>
          <w:sz w:val="28"/>
          <w:szCs w:val="28"/>
        </w:rPr>
        <w:t>країни</w:t>
      </w:r>
      <w:proofErr w:type="spellEnd"/>
      <w:r w:rsidRPr="00686051">
        <w:rPr>
          <w:color w:val="000000"/>
          <w:sz w:val="28"/>
          <w:szCs w:val="28"/>
        </w:rPr>
        <w:t xml:space="preserve">, </w:t>
      </w:r>
      <w:proofErr w:type="spellStart"/>
      <w:r w:rsidRPr="00686051">
        <w:rPr>
          <w:color w:val="000000"/>
          <w:sz w:val="28"/>
          <w:szCs w:val="28"/>
        </w:rPr>
        <w:t>підвищення</w:t>
      </w:r>
      <w:proofErr w:type="spellEnd"/>
      <w:r w:rsidRPr="00686051">
        <w:rPr>
          <w:color w:val="000000"/>
          <w:sz w:val="28"/>
          <w:szCs w:val="28"/>
        </w:rPr>
        <w:t xml:space="preserve"> </w:t>
      </w:r>
      <w:proofErr w:type="spellStart"/>
      <w:r w:rsidRPr="00686051">
        <w:rPr>
          <w:color w:val="000000"/>
          <w:sz w:val="28"/>
          <w:szCs w:val="28"/>
        </w:rPr>
        <w:t>швидкості</w:t>
      </w:r>
      <w:proofErr w:type="spellEnd"/>
      <w:r w:rsidRPr="00686051">
        <w:rPr>
          <w:color w:val="000000"/>
          <w:sz w:val="28"/>
          <w:szCs w:val="28"/>
        </w:rPr>
        <w:t xml:space="preserve">, </w:t>
      </w:r>
      <w:proofErr w:type="spellStart"/>
      <w:r w:rsidRPr="00686051">
        <w:rPr>
          <w:color w:val="000000"/>
          <w:sz w:val="28"/>
          <w:szCs w:val="28"/>
        </w:rPr>
        <w:t>економічності</w:t>
      </w:r>
      <w:proofErr w:type="spellEnd"/>
      <w:r w:rsidRPr="00686051">
        <w:rPr>
          <w:color w:val="000000"/>
          <w:sz w:val="28"/>
          <w:szCs w:val="28"/>
        </w:rPr>
        <w:t xml:space="preserve">, </w:t>
      </w:r>
      <w:proofErr w:type="spellStart"/>
      <w:r w:rsidRPr="00686051">
        <w:rPr>
          <w:color w:val="000000"/>
          <w:sz w:val="28"/>
          <w:szCs w:val="28"/>
        </w:rPr>
        <w:t>комфортності</w:t>
      </w:r>
      <w:proofErr w:type="spellEnd"/>
      <w:r w:rsidRPr="00686051">
        <w:rPr>
          <w:color w:val="000000"/>
          <w:sz w:val="28"/>
          <w:szCs w:val="28"/>
        </w:rPr>
        <w:t xml:space="preserve"> та </w:t>
      </w:r>
      <w:proofErr w:type="spellStart"/>
      <w:r w:rsidRPr="00686051">
        <w:rPr>
          <w:color w:val="000000"/>
          <w:sz w:val="28"/>
          <w:szCs w:val="28"/>
        </w:rPr>
        <w:t>безпечності</w:t>
      </w:r>
      <w:proofErr w:type="spellEnd"/>
      <w:r w:rsidRPr="00686051">
        <w:rPr>
          <w:color w:val="000000"/>
          <w:sz w:val="28"/>
          <w:szCs w:val="28"/>
        </w:rPr>
        <w:t xml:space="preserve"> </w:t>
      </w:r>
      <w:proofErr w:type="spellStart"/>
      <w:r w:rsidRPr="00686051">
        <w:rPr>
          <w:color w:val="000000"/>
          <w:sz w:val="28"/>
          <w:szCs w:val="28"/>
        </w:rPr>
        <w:t>перевезення</w:t>
      </w:r>
      <w:proofErr w:type="spellEnd"/>
      <w:r w:rsidRPr="00686051">
        <w:rPr>
          <w:color w:val="000000"/>
          <w:sz w:val="28"/>
          <w:szCs w:val="28"/>
        </w:rPr>
        <w:t xml:space="preserve"> </w:t>
      </w:r>
      <w:proofErr w:type="spellStart"/>
      <w:r w:rsidRPr="00686051">
        <w:rPr>
          <w:color w:val="000000"/>
          <w:sz w:val="28"/>
          <w:szCs w:val="28"/>
        </w:rPr>
        <w:t>пасажирів</w:t>
      </w:r>
      <w:proofErr w:type="spellEnd"/>
      <w:r w:rsidRPr="00686051">
        <w:rPr>
          <w:color w:val="000000"/>
          <w:sz w:val="28"/>
          <w:szCs w:val="28"/>
        </w:rPr>
        <w:t xml:space="preserve"> </w:t>
      </w:r>
      <w:proofErr w:type="spellStart"/>
      <w:r w:rsidRPr="00686051">
        <w:rPr>
          <w:color w:val="000000"/>
          <w:sz w:val="28"/>
          <w:szCs w:val="28"/>
        </w:rPr>
        <w:t>і</w:t>
      </w:r>
      <w:proofErr w:type="spellEnd"/>
      <w:r w:rsidRPr="00686051">
        <w:rPr>
          <w:color w:val="000000"/>
          <w:sz w:val="28"/>
          <w:szCs w:val="28"/>
        </w:rPr>
        <w:t xml:space="preserve"> </w:t>
      </w:r>
      <w:proofErr w:type="spellStart"/>
      <w:r w:rsidRPr="00686051">
        <w:rPr>
          <w:color w:val="000000"/>
          <w:sz w:val="28"/>
          <w:szCs w:val="28"/>
        </w:rPr>
        <w:t>вантажів</w:t>
      </w:r>
      <w:proofErr w:type="spellEnd"/>
      <w:r w:rsidRPr="00686051">
        <w:rPr>
          <w:color w:val="000000"/>
          <w:sz w:val="28"/>
          <w:szCs w:val="28"/>
        </w:rPr>
        <w:t xml:space="preserve"> </w:t>
      </w:r>
      <w:proofErr w:type="spellStart"/>
      <w:r w:rsidRPr="00686051">
        <w:rPr>
          <w:color w:val="000000"/>
          <w:sz w:val="28"/>
          <w:szCs w:val="28"/>
        </w:rPr>
        <w:t>автомобільним</w:t>
      </w:r>
      <w:proofErr w:type="spellEnd"/>
      <w:r w:rsidRPr="00686051">
        <w:rPr>
          <w:color w:val="000000"/>
          <w:sz w:val="28"/>
          <w:szCs w:val="28"/>
        </w:rPr>
        <w:t xml:space="preserve"> транспортом.</w:t>
      </w:r>
    </w:p>
    <w:p w:rsidR="004259E4" w:rsidRPr="00686051" w:rsidRDefault="004259E4" w:rsidP="004259E4">
      <w:pPr>
        <w:rPr>
          <w:sz w:val="28"/>
          <w:szCs w:val="28"/>
          <w:lang w:eastAsia="uk-UA"/>
        </w:rPr>
      </w:pPr>
    </w:p>
    <w:p w:rsidR="004259E4" w:rsidRPr="00686051" w:rsidRDefault="004259E4" w:rsidP="004259E4">
      <w:pPr>
        <w:jc w:val="center"/>
        <w:rPr>
          <w:sz w:val="28"/>
          <w:szCs w:val="28"/>
          <w:lang w:eastAsia="uk-UA"/>
        </w:rPr>
      </w:pPr>
      <w:bookmarkStart w:id="2" w:name="bookmark2"/>
      <w:r w:rsidRPr="00686051">
        <w:rPr>
          <w:b/>
          <w:bCs/>
          <w:color w:val="000000"/>
          <w:sz w:val="28"/>
          <w:szCs w:val="28"/>
          <w:lang w:eastAsia="uk-UA"/>
        </w:rPr>
        <w:t xml:space="preserve">ІІІ. Характеристика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вулиць</w:t>
      </w:r>
      <w:bookmarkEnd w:id="2"/>
      <w:proofErr w:type="spellEnd"/>
    </w:p>
    <w:p w:rsidR="004259E4" w:rsidRDefault="004259E4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686051">
        <w:rPr>
          <w:b/>
          <w:bCs/>
          <w:color w:val="000000"/>
          <w:sz w:val="28"/>
          <w:szCs w:val="28"/>
          <w:lang w:eastAsia="uk-UA"/>
        </w:rPr>
        <w:t xml:space="preserve">Шляхи та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засоби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виконання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Програми</w:t>
      </w:r>
      <w:proofErr w:type="spellEnd"/>
    </w:p>
    <w:p w:rsidR="004259E4" w:rsidRPr="004259E4" w:rsidRDefault="004259E4" w:rsidP="004259E4">
      <w:pPr>
        <w:jc w:val="center"/>
        <w:rPr>
          <w:sz w:val="28"/>
          <w:szCs w:val="28"/>
          <w:lang w:val="uk-UA" w:eastAsia="uk-UA"/>
        </w:rPr>
      </w:pPr>
    </w:p>
    <w:p w:rsidR="004259E4" w:rsidRPr="00686051" w:rsidRDefault="004259E4" w:rsidP="004259E4">
      <w:pPr>
        <w:ind w:firstLine="851"/>
        <w:jc w:val="both"/>
        <w:rPr>
          <w:sz w:val="28"/>
          <w:szCs w:val="28"/>
          <w:lang w:eastAsia="uk-UA"/>
        </w:rPr>
      </w:pPr>
      <w:proofErr w:type="spellStart"/>
      <w:r w:rsidRPr="00686051">
        <w:rPr>
          <w:sz w:val="28"/>
          <w:szCs w:val="28"/>
          <w:lang w:eastAsia="uk-UA"/>
        </w:rPr>
        <w:t>Загальна</w:t>
      </w:r>
      <w:proofErr w:type="spellEnd"/>
      <w:r w:rsidRPr="00686051">
        <w:rPr>
          <w:sz w:val="28"/>
          <w:szCs w:val="28"/>
          <w:lang w:eastAsia="uk-UA"/>
        </w:rPr>
        <w:t xml:space="preserve"> </w:t>
      </w:r>
      <w:proofErr w:type="spellStart"/>
      <w:r w:rsidRPr="00686051">
        <w:rPr>
          <w:sz w:val="28"/>
          <w:szCs w:val="28"/>
          <w:lang w:eastAsia="uk-UA"/>
        </w:rPr>
        <w:t>протяжність</w:t>
      </w:r>
      <w:proofErr w:type="spellEnd"/>
      <w:r w:rsidRPr="00686051">
        <w:rPr>
          <w:sz w:val="28"/>
          <w:szCs w:val="28"/>
          <w:lang w:eastAsia="uk-UA"/>
        </w:rPr>
        <w:t xml:space="preserve"> мережі </w:t>
      </w:r>
      <w:proofErr w:type="spellStart"/>
      <w:r w:rsidRPr="00686051">
        <w:rPr>
          <w:sz w:val="28"/>
          <w:szCs w:val="28"/>
          <w:lang w:eastAsia="uk-UA"/>
        </w:rPr>
        <w:t>автомобільних</w:t>
      </w:r>
      <w:proofErr w:type="spellEnd"/>
      <w:r w:rsidRPr="00686051">
        <w:rPr>
          <w:sz w:val="28"/>
          <w:szCs w:val="28"/>
          <w:lang w:eastAsia="uk-UA"/>
        </w:rPr>
        <w:t xml:space="preserve"> </w:t>
      </w:r>
      <w:proofErr w:type="spellStart"/>
      <w:r w:rsidRPr="00686051">
        <w:rPr>
          <w:sz w:val="28"/>
          <w:szCs w:val="28"/>
          <w:lang w:eastAsia="uk-UA"/>
        </w:rPr>
        <w:t>доріг</w:t>
      </w:r>
      <w:proofErr w:type="spellEnd"/>
      <w:r w:rsidRPr="00686051">
        <w:rPr>
          <w:sz w:val="28"/>
          <w:szCs w:val="28"/>
          <w:lang w:eastAsia="uk-UA"/>
        </w:rPr>
        <w:t xml:space="preserve"> </w:t>
      </w:r>
      <w:proofErr w:type="spellStart"/>
      <w:r w:rsidRPr="00686051">
        <w:rPr>
          <w:sz w:val="28"/>
          <w:szCs w:val="28"/>
          <w:lang w:eastAsia="uk-UA"/>
        </w:rPr>
        <w:t>комунальної</w:t>
      </w:r>
      <w:proofErr w:type="spellEnd"/>
      <w:r w:rsidRPr="00686051">
        <w:rPr>
          <w:sz w:val="28"/>
          <w:szCs w:val="28"/>
          <w:lang w:eastAsia="uk-UA"/>
        </w:rPr>
        <w:t xml:space="preserve"> </w:t>
      </w:r>
      <w:proofErr w:type="spellStart"/>
      <w:r w:rsidRPr="00686051">
        <w:rPr>
          <w:sz w:val="28"/>
          <w:szCs w:val="28"/>
          <w:lang w:eastAsia="uk-UA"/>
        </w:rPr>
        <w:t>власності</w:t>
      </w:r>
      <w:proofErr w:type="spellEnd"/>
      <w:r w:rsidRPr="00686051">
        <w:rPr>
          <w:sz w:val="28"/>
          <w:szCs w:val="28"/>
          <w:lang w:eastAsia="uk-UA"/>
        </w:rPr>
        <w:t xml:space="preserve"> в Срібнянській </w:t>
      </w:r>
      <w:proofErr w:type="spellStart"/>
      <w:r w:rsidRPr="00686051">
        <w:rPr>
          <w:sz w:val="28"/>
          <w:szCs w:val="28"/>
          <w:lang w:eastAsia="uk-UA"/>
        </w:rPr>
        <w:t>селищній</w:t>
      </w:r>
      <w:proofErr w:type="spellEnd"/>
      <w:r w:rsidRPr="00686051">
        <w:rPr>
          <w:sz w:val="28"/>
          <w:szCs w:val="28"/>
          <w:lang w:eastAsia="uk-UA"/>
        </w:rPr>
        <w:t xml:space="preserve"> раді становить 154,3 км, з </w:t>
      </w:r>
      <w:proofErr w:type="spellStart"/>
      <w:r w:rsidRPr="00686051">
        <w:rPr>
          <w:sz w:val="28"/>
          <w:szCs w:val="28"/>
          <w:lang w:eastAsia="uk-UA"/>
        </w:rPr>
        <w:t>яких</w:t>
      </w:r>
      <w:proofErr w:type="spellEnd"/>
      <w:r w:rsidRPr="00686051">
        <w:rPr>
          <w:sz w:val="28"/>
          <w:szCs w:val="28"/>
          <w:lang w:eastAsia="uk-UA"/>
        </w:rPr>
        <w:t xml:space="preserve"> 50,8 км - дороги  з твердим </w:t>
      </w:r>
      <w:proofErr w:type="spellStart"/>
      <w:r w:rsidRPr="00686051">
        <w:rPr>
          <w:sz w:val="28"/>
          <w:szCs w:val="28"/>
          <w:lang w:eastAsia="uk-UA"/>
        </w:rPr>
        <w:t>покриттям</w:t>
      </w:r>
      <w:proofErr w:type="spellEnd"/>
      <w:r w:rsidRPr="00686051">
        <w:rPr>
          <w:sz w:val="28"/>
          <w:szCs w:val="28"/>
          <w:lang w:eastAsia="uk-UA"/>
        </w:rPr>
        <w:t xml:space="preserve">, а 103,5 км - дороги  з </w:t>
      </w:r>
      <w:proofErr w:type="spellStart"/>
      <w:r w:rsidRPr="00686051">
        <w:rPr>
          <w:sz w:val="28"/>
          <w:szCs w:val="28"/>
          <w:lang w:eastAsia="uk-UA"/>
        </w:rPr>
        <w:t>ґрунтовим</w:t>
      </w:r>
      <w:proofErr w:type="spellEnd"/>
      <w:r w:rsidRPr="00686051">
        <w:rPr>
          <w:sz w:val="28"/>
          <w:szCs w:val="28"/>
          <w:lang w:eastAsia="uk-UA"/>
        </w:rPr>
        <w:t xml:space="preserve"> </w:t>
      </w:r>
      <w:proofErr w:type="spellStart"/>
      <w:r w:rsidRPr="00686051">
        <w:rPr>
          <w:sz w:val="28"/>
          <w:szCs w:val="28"/>
          <w:lang w:eastAsia="uk-UA"/>
        </w:rPr>
        <w:t>покриттям</w:t>
      </w:r>
      <w:proofErr w:type="spellEnd"/>
      <w:r w:rsidRPr="00686051">
        <w:rPr>
          <w:sz w:val="28"/>
          <w:szCs w:val="28"/>
          <w:lang w:eastAsia="uk-UA"/>
        </w:rPr>
        <w:t xml:space="preserve">, </w:t>
      </w:r>
      <w:proofErr w:type="spellStart"/>
      <w:r w:rsidRPr="00686051">
        <w:rPr>
          <w:sz w:val="28"/>
          <w:szCs w:val="28"/>
          <w:lang w:eastAsia="uk-UA"/>
        </w:rPr>
        <w:t>також</w:t>
      </w:r>
      <w:proofErr w:type="spellEnd"/>
      <w:r w:rsidRPr="00686051">
        <w:rPr>
          <w:sz w:val="28"/>
          <w:szCs w:val="28"/>
          <w:lang w:eastAsia="uk-UA"/>
        </w:rPr>
        <w:t xml:space="preserve"> на території ради  </w:t>
      </w:r>
      <w:proofErr w:type="spellStart"/>
      <w:r w:rsidRPr="00686051">
        <w:rPr>
          <w:sz w:val="28"/>
          <w:szCs w:val="28"/>
          <w:lang w:eastAsia="uk-UA"/>
        </w:rPr>
        <w:t>знаходиться</w:t>
      </w:r>
      <w:proofErr w:type="spellEnd"/>
      <w:r w:rsidRPr="00686051">
        <w:rPr>
          <w:sz w:val="28"/>
          <w:szCs w:val="28"/>
          <w:lang w:eastAsia="uk-UA"/>
        </w:rPr>
        <w:t xml:space="preserve"> 17 </w:t>
      </w:r>
      <w:proofErr w:type="spellStart"/>
      <w:r w:rsidRPr="00686051">
        <w:rPr>
          <w:sz w:val="28"/>
          <w:szCs w:val="28"/>
          <w:lang w:eastAsia="uk-UA"/>
        </w:rPr>
        <w:t>мості</w:t>
      </w:r>
      <w:proofErr w:type="gramStart"/>
      <w:r w:rsidRPr="00686051">
        <w:rPr>
          <w:sz w:val="28"/>
          <w:szCs w:val="28"/>
          <w:lang w:eastAsia="uk-UA"/>
        </w:rPr>
        <w:t>в</w:t>
      </w:r>
      <w:proofErr w:type="spellEnd"/>
      <w:proofErr w:type="gramEnd"/>
      <w:r w:rsidRPr="00686051">
        <w:rPr>
          <w:sz w:val="28"/>
          <w:szCs w:val="28"/>
          <w:lang w:eastAsia="uk-UA"/>
        </w:rPr>
        <w:t>.</w:t>
      </w:r>
    </w:p>
    <w:p w:rsidR="004259E4" w:rsidRPr="00686051" w:rsidRDefault="004259E4" w:rsidP="004259E4">
      <w:pPr>
        <w:ind w:firstLine="708"/>
        <w:jc w:val="both"/>
        <w:rPr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Переважна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більшість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була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побудована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 60-х - 80-х роках </w:t>
      </w:r>
      <w:proofErr w:type="spellStart"/>
      <w:r w:rsidRPr="00686051">
        <w:rPr>
          <w:color w:val="000000"/>
          <w:sz w:val="28"/>
          <w:szCs w:val="28"/>
          <w:lang w:eastAsia="uk-UA"/>
        </w:rPr>
        <w:t>минулого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століття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686051">
        <w:rPr>
          <w:color w:val="000000"/>
          <w:sz w:val="28"/>
          <w:szCs w:val="28"/>
          <w:lang w:eastAsia="uk-UA"/>
        </w:rPr>
        <w:t>Транспортно-експлуатаційний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стан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переважної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більшості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автомобільних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Pr="00686051">
        <w:rPr>
          <w:color w:val="000000"/>
          <w:sz w:val="28"/>
          <w:szCs w:val="28"/>
          <w:lang w:eastAsia="uk-UA"/>
        </w:rPr>
        <w:t>відповідає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сучасним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вимогам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потребує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поліпшення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686051">
        <w:rPr>
          <w:color w:val="000000"/>
          <w:sz w:val="28"/>
          <w:szCs w:val="28"/>
          <w:lang w:eastAsia="uk-UA"/>
        </w:rPr>
        <w:t>урахуванням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соц</w:t>
      </w:r>
      <w:proofErr w:type="gramEnd"/>
      <w:r w:rsidRPr="00686051">
        <w:rPr>
          <w:color w:val="000000"/>
          <w:sz w:val="28"/>
          <w:szCs w:val="28"/>
          <w:lang w:eastAsia="uk-UA"/>
        </w:rPr>
        <w:t>іально-економічних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потреб 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громади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Default="004259E4" w:rsidP="004259E4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Основна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проблема </w:t>
      </w:r>
      <w:proofErr w:type="spellStart"/>
      <w:r w:rsidRPr="00686051">
        <w:rPr>
          <w:color w:val="000000"/>
          <w:sz w:val="28"/>
          <w:szCs w:val="28"/>
          <w:lang w:eastAsia="uk-UA"/>
        </w:rPr>
        <w:t>полягає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 тому, </w:t>
      </w:r>
      <w:proofErr w:type="spellStart"/>
      <w:r w:rsidRPr="00686051">
        <w:rPr>
          <w:color w:val="000000"/>
          <w:sz w:val="28"/>
          <w:szCs w:val="28"/>
          <w:lang w:eastAsia="uk-UA"/>
        </w:rPr>
        <w:t>що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автомобільні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дороги, мости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інженерні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споруди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на них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перебувають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у такому транспортн</w:t>
      </w:r>
      <w:proofErr w:type="gramStart"/>
      <w:r w:rsidRPr="00686051">
        <w:rPr>
          <w:color w:val="000000"/>
          <w:sz w:val="28"/>
          <w:szCs w:val="28"/>
          <w:lang w:eastAsia="uk-UA"/>
        </w:rPr>
        <w:t>о-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експлуатаційному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стані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якого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Pr="00686051">
        <w:rPr>
          <w:color w:val="000000"/>
          <w:sz w:val="28"/>
          <w:szCs w:val="28"/>
          <w:lang w:eastAsia="uk-UA"/>
        </w:rPr>
        <w:t>мож</w:t>
      </w:r>
      <w:proofErr w:type="spellEnd"/>
      <w:r>
        <w:rPr>
          <w:color w:val="000000"/>
          <w:sz w:val="28"/>
          <w:szCs w:val="28"/>
          <w:lang w:val="uk-UA" w:eastAsia="uk-UA"/>
        </w:rPr>
        <w:t>е</w:t>
      </w:r>
      <w:r w:rsidRPr="00686051">
        <w:rPr>
          <w:color w:val="000000"/>
          <w:sz w:val="28"/>
          <w:szCs w:val="28"/>
          <w:lang w:eastAsia="uk-UA"/>
        </w:rPr>
        <w:t xml:space="preserve"> бути </w:t>
      </w:r>
      <w:proofErr w:type="spellStart"/>
      <w:r w:rsidRPr="00686051">
        <w:rPr>
          <w:color w:val="000000"/>
          <w:sz w:val="28"/>
          <w:szCs w:val="28"/>
          <w:lang w:eastAsia="uk-UA"/>
        </w:rPr>
        <w:t>повною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мірою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забезпечене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швидке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комфортне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економічне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безпечне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перевезення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пасажирів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вантажів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розвиток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транзитних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перевезень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подальший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соціально-економічний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розвиток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громади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Pr="006262CB" w:rsidRDefault="004259E4" w:rsidP="004259E4">
      <w:pPr>
        <w:ind w:firstLine="851"/>
        <w:jc w:val="both"/>
        <w:rPr>
          <w:sz w:val="28"/>
          <w:szCs w:val="28"/>
          <w:lang w:val="uk-UA" w:eastAsia="uk-UA"/>
        </w:rPr>
      </w:pPr>
    </w:p>
    <w:p w:rsidR="004259E4" w:rsidRDefault="004259E4" w:rsidP="004259E4">
      <w:pPr>
        <w:jc w:val="center"/>
        <w:rPr>
          <w:b/>
          <w:iCs/>
          <w:color w:val="000000"/>
          <w:sz w:val="28"/>
          <w:szCs w:val="28"/>
          <w:u w:val="single"/>
          <w:lang w:val="uk-UA" w:eastAsia="uk-UA"/>
        </w:rPr>
      </w:pPr>
      <w:proofErr w:type="spell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Основними</w:t>
      </w:r>
      <w:proofErr w:type="spellEnd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 xml:space="preserve"> причинами </w:t>
      </w:r>
      <w:proofErr w:type="spell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виникнення</w:t>
      </w:r>
      <w:proofErr w:type="spellEnd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проблеми</w:t>
      </w:r>
      <w:proofErr w:type="spellEnd"/>
      <w:proofErr w:type="gram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 xml:space="preserve"> є:</w:t>
      </w:r>
      <w:proofErr w:type="gramEnd"/>
    </w:p>
    <w:p w:rsidR="004259E4" w:rsidRPr="004259E4" w:rsidRDefault="004259E4" w:rsidP="004259E4">
      <w:pPr>
        <w:jc w:val="center"/>
        <w:rPr>
          <w:b/>
          <w:iCs/>
          <w:sz w:val="28"/>
          <w:szCs w:val="28"/>
          <w:u w:val="single"/>
          <w:lang w:val="uk-UA" w:eastAsia="uk-UA"/>
        </w:rPr>
      </w:pPr>
    </w:p>
    <w:p w:rsidR="004259E4" w:rsidRPr="00AA7590" w:rsidRDefault="004259E4" w:rsidP="004259E4">
      <w:pPr>
        <w:numPr>
          <w:ilvl w:val="0"/>
          <w:numId w:val="15"/>
        </w:numPr>
        <w:jc w:val="both"/>
        <w:rPr>
          <w:color w:val="000000"/>
          <w:sz w:val="28"/>
          <w:szCs w:val="28"/>
          <w:lang w:val="uk-UA" w:eastAsia="uk-UA"/>
        </w:rPr>
      </w:pPr>
      <w:r w:rsidRPr="004259E4">
        <w:rPr>
          <w:color w:val="000000"/>
          <w:sz w:val="28"/>
          <w:szCs w:val="28"/>
          <w:lang w:val="uk-UA" w:eastAsia="uk-UA"/>
        </w:rPr>
        <w:t>низький рівень фінансування дорожніх робіт, який за останні 10 років становив 10-30 відсотк</w:t>
      </w:r>
      <w:r>
        <w:rPr>
          <w:color w:val="000000"/>
          <w:sz w:val="28"/>
          <w:szCs w:val="28"/>
          <w:lang w:val="uk-UA" w:eastAsia="uk-UA"/>
        </w:rPr>
        <w:t>ів</w:t>
      </w:r>
      <w:r w:rsidRPr="004259E4">
        <w:rPr>
          <w:color w:val="000000"/>
          <w:sz w:val="28"/>
          <w:szCs w:val="28"/>
          <w:lang w:val="uk-UA" w:eastAsia="uk-UA"/>
        </w:rPr>
        <w:t xml:space="preserve"> визначеної  мінімально необхідної потреби в ремонті та утриманні мережі доріг. </w:t>
      </w:r>
      <w:r w:rsidRPr="00AA7590">
        <w:rPr>
          <w:color w:val="000000"/>
          <w:sz w:val="28"/>
          <w:szCs w:val="28"/>
          <w:lang w:val="uk-UA" w:eastAsia="uk-UA"/>
        </w:rPr>
        <w:t>Через недостатнє фінансування порушувалися нормативні міжремонтні строки, не було можливості здійснити технічне переоснащення дорожньої галузі, широко запровадити нові технології, машини, механізми, матеріали і конструкції;</w:t>
      </w:r>
    </w:p>
    <w:p w:rsidR="004259E4" w:rsidRPr="00260F58" w:rsidRDefault="004259E4" w:rsidP="004259E4">
      <w:pPr>
        <w:numPr>
          <w:ilvl w:val="0"/>
          <w:numId w:val="15"/>
        </w:numPr>
        <w:jc w:val="both"/>
        <w:rPr>
          <w:color w:val="000000"/>
          <w:sz w:val="28"/>
          <w:szCs w:val="28"/>
          <w:lang w:val="uk-UA" w:eastAsia="uk-UA"/>
        </w:rPr>
      </w:pPr>
      <w:r w:rsidRPr="00260F58">
        <w:rPr>
          <w:color w:val="000000"/>
          <w:sz w:val="28"/>
          <w:szCs w:val="28"/>
          <w:lang w:val="uk-UA" w:eastAsia="uk-UA"/>
        </w:rPr>
        <w:t>швидке руйнування дорожніх конструкцій, спричинене збільшенням вагових навантажень від транспортних засобів, інтенсивністю руху, на які існуюча мережа доріг не розрахована.</w:t>
      </w:r>
    </w:p>
    <w:p w:rsidR="004259E4" w:rsidRPr="00686051" w:rsidRDefault="004259E4" w:rsidP="004259E4">
      <w:pPr>
        <w:ind w:firstLine="708"/>
        <w:jc w:val="both"/>
        <w:rPr>
          <w:sz w:val="28"/>
          <w:szCs w:val="28"/>
          <w:lang w:eastAsia="uk-UA"/>
        </w:rPr>
      </w:pPr>
      <w:r w:rsidRPr="00260F58">
        <w:rPr>
          <w:color w:val="000000"/>
          <w:sz w:val="28"/>
          <w:szCs w:val="28"/>
          <w:lang w:val="uk-UA" w:eastAsia="uk-UA"/>
        </w:rPr>
        <w:t xml:space="preserve">Гострою залишається проблема, пов’язана із станом мостів, що є невід’ємною складовою мережі  доріг, облаштуванням водовідвідних дорожніх каналів, труб та інших споруд під дорогами та обабіч них. </w:t>
      </w:r>
      <w:proofErr w:type="spellStart"/>
      <w:r w:rsidRPr="00686051">
        <w:rPr>
          <w:color w:val="000000"/>
          <w:sz w:val="28"/>
          <w:szCs w:val="28"/>
          <w:lang w:eastAsia="uk-UA"/>
        </w:rPr>
        <w:t>Також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Pr="00686051">
        <w:rPr>
          <w:color w:val="000000"/>
          <w:sz w:val="28"/>
          <w:szCs w:val="28"/>
          <w:lang w:eastAsia="uk-UA"/>
        </w:rPr>
        <w:t>непридатними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використання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стали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ід’їзди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686051">
        <w:rPr>
          <w:color w:val="000000"/>
          <w:sz w:val="28"/>
          <w:szCs w:val="28"/>
          <w:lang w:eastAsia="uk-UA"/>
        </w:rPr>
        <w:t>багатоквартирних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будинків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686051">
        <w:rPr>
          <w:color w:val="000000"/>
          <w:sz w:val="28"/>
          <w:szCs w:val="28"/>
          <w:lang w:eastAsia="uk-UA"/>
        </w:rPr>
        <w:t>Значна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частина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громаді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є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ґрунтовими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гравійним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мат</w:t>
      </w:r>
      <w:r>
        <w:rPr>
          <w:color w:val="000000"/>
          <w:sz w:val="28"/>
          <w:szCs w:val="28"/>
          <w:lang w:eastAsia="uk-UA"/>
        </w:rPr>
        <w:t>еріалом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що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потребує</w:t>
      </w:r>
      <w:proofErr w:type="spellEnd"/>
      <w:r>
        <w:rPr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color w:val="000000"/>
          <w:sz w:val="28"/>
          <w:szCs w:val="28"/>
          <w:lang w:eastAsia="uk-UA"/>
        </w:rPr>
        <w:t>збільшенн</w:t>
      </w:r>
      <w:proofErr w:type="spellEnd"/>
      <w:r>
        <w:rPr>
          <w:color w:val="000000"/>
          <w:sz w:val="28"/>
          <w:szCs w:val="28"/>
          <w:lang w:val="uk-UA" w:eastAsia="uk-UA"/>
        </w:rPr>
        <w:t>я</w:t>
      </w:r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витрат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профілювання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вулиць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громаді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Pr="00686051" w:rsidRDefault="004259E4" w:rsidP="004259E4">
      <w:pPr>
        <w:rPr>
          <w:sz w:val="28"/>
          <w:szCs w:val="28"/>
          <w:lang w:eastAsia="uk-UA"/>
        </w:rPr>
      </w:pPr>
    </w:p>
    <w:p w:rsidR="004259E4" w:rsidRDefault="004259E4" w:rsidP="004259E4">
      <w:pPr>
        <w:jc w:val="center"/>
        <w:rPr>
          <w:b/>
          <w:iCs/>
          <w:color w:val="000000"/>
          <w:sz w:val="28"/>
          <w:szCs w:val="28"/>
          <w:u w:val="single"/>
          <w:lang w:val="uk-UA" w:eastAsia="uk-UA"/>
        </w:rPr>
      </w:pPr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 xml:space="preserve">Шляхи виконання </w:t>
      </w:r>
      <w:proofErr w:type="spell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Програми</w:t>
      </w:r>
      <w:proofErr w:type="spellEnd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 xml:space="preserve"> та </w:t>
      </w:r>
      <w:proofErr w:type="spell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розв’язання</w:t>
      </w:r>
      <w:proofErr w:type="spellEnd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 xml:space="preserve"> проблем по ремонту </w:t>
      </w:r>
      <w:proofErr w:type="spell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доріг</w:t>
      </w:r>
      <w:proofErr w:type="spellEnd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наступні</w:t>
      </w:r>
      <w:proofErr w:type="spellEnd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:</w:t>
      </w:r>
    </w:p>
    <w:p w:rsidR="004259E4" w:rsidRPr="004259E4" w:rsidRDefault="004259E4" w:rsidP="004259E4">
      <w:pPr>
        <w:jc w:val="center"/>
        <w:rPr>
          <w:b/>
          <w:iCs/>
          <w:sz w:val="28"/>
          <w:szCs w:val="28"/>
          <w:u w:val="single"/>
          <w:lang w:val="uk-UA" w:eastAsia="uk-UA"/>
        </w:rPr>
      </w:pPr>
    </w:p>
    <w:p w:rsidR="004259E4" w:rsidRPr="00686051" w:rsidRDefault="004259E4" w:rsidP="004259E4">
      <w:pPr>
        <w:numPr>
          <w:ilvl w:val="0"/>
          <w:numId w:val="15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Збільшити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обсяги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фінансування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ремонтних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рахунок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загального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спеціального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фонду бюджету селищної </w:t>
      </w:r>
      <w:proofErr w:type="gramStart"/>
      <w:r w:rsidRPr="00686051">
        <w:rPr>
          <w:color w:val="000000"/>
          <w:sz w:val="28"/>
          <w:szCs w:val="28"/>
          <w:lang w:eastAsia="uk-UA"/>
        </w:rPr>
        <w:t>ради</w:t>
      </w:r>
      <w:proofErr w:type="gramEnd"/>
      <w:r w:rsidRPr="00686051">
        <w:rPr>
          <w:color w:val="000000"/>
          <w:sz w:val="28"/>
          <w:szCs w:val="28"/>
          <w:lang w:eastAsia="uk-UA"/>
        </w:rPr>
        <w:t>;</w:t>
      </w:r>
    </w:p>
    <w:p w:rsidR="004259E4" w:rsidRPr="00686051" w:rsidRDefault="004259E4" w:rsidP="004259E4">
      <w:pPr>
        <w:numPr>
          <w:ilvl w:val="0"/>
          <w:numId w:val="15"/>
        </w:numPr>
        <w:jc w:val="both"/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Завдяки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проведенню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якісного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капітального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поточного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ремонтів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проводити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відновлення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дорожнього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полотна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тротуарів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ішохідних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доріжок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обабіч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в парках.</w:t>
      </w:r>
    </w:p>
    <w:p w:rsidR="004259E4" w:rsidRPr="00D6442B" w:rsidRDefault="004259E4" w:rsidP="004259E4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Виконання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Програми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передбачається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здійснити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рахунок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Pr="00686051">
        <w:rPr>
          <w:color w:val="000000"/>
          <w:sz w:val="28"/>
          <w:szCs w:val="28"/>
          <w:lang w:eastAsia="uk-UA"/>
        </w:rPr>
        <w:t>державного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 бюджету та  селищного бюджету. При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виконанні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окремих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заходів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Програми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передбачається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фінансування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рахунок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не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бюдже</w:t>
      </w:r>
      <w:r>
        <w:rPr>
          <w:color w:val="000000"/>
          <w:sz w:val="28"/>
          <w:szCs w:val="28"/>
          <w:lang w:eastAsia="uk-UA"/>
        </w:rPr>
        <w:t>тних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джерел</w:t>
      </w:r>
      <w:proofErr w:type="spellEnd"/>
      <w:r>
        <w:rPr>
          <w:color w:val="000000"/>
          <w:sz w:val="28"/>
          <w:szCs w:val="28"/>
          <w:lang w:eastAsia="uk-UA"/>
        </w:rPr>
        <w:t xml:space="preserve"> - </w:t>
      </w:r>
      <w:proofErr w:type="spellStart"/>
      <w:r>
        <w:rPr>
          <w:color w:val="000000"/>
          <w:sz w:val="28"/>
          <w:szCs w:val="28"/>
          <w:lang w:eastAsia="uk-UA"/>
        </w:rPr>
        <w:t>коштів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інвесторі</w:t>
      </w:r>
      <w:proofErr w:type="gramStart"/>
      <w:r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>
        <w:rPr>
          <w:color w:val="000000"/>
          <w:sz w:val="28"/>
          <w:szCs w:val="28"/>
          <w:lang w:val="uk-UA" w:eastAsia="uk-UA"/>
        </w:rPr>
        <w:t>.</w:t>
      </w:r>
    </w:p>
    <w:p w:rsidR="004259E4" w:rsidRPr="00686051" w:rsidRDefault="004259E4" w:rsidP="004259E4">
      <w:pPr>
        <w:numPr>
          <w:ilvl w:val="0"/>
          <w:numId w:val="15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Проводити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належне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утримання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селищної ради </w:t>
      </w:r>
      <w:proofErr w:type="gramStart"/>
      <w:r w:rsidRPr="00686051">
        <w:rPr>
          <w:color w:val="000000"/>
          <w:sz w:val="28"/>
          <w:szCs w:val="28"/>
          <w:lang w:eastAsia="uk-UA"/>
        </w:rPr>
        <w:t>в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 зимовий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період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Проводити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своєчасне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придбання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посипкового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матеріалу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тротуарі</w:t>
      </w:r>
      <w:proofErr w:type="gramStart"/>
      <w:r w:rsidRPr="00686051"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Pr="00686051" w:rsidRDefault="004259E4" w:rsidP="004259E4">
      <w:pPr>
        <w:numPr>
          <w:ilvl w:val="0"/>
          <w:numId w:val="15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Проводити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придбання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установку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дорожніх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знакі</w:t>
      </w:r>
      <w:proofErr w:type="gramStart"/>
      <w:r w:rsidRPr="00686051"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нанесення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дорожньої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розмітки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686051">
        <w:rPr>
          <w:color w:val="000000"/>
          <w:sz w:val="28"/>
          <w:szCs w:val="28"/>
          <w:lang w:eastAsia="uk-UA"/>
        </w:rPr>
        <w:t>вулицях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громади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Default="004259E4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4259E4" w:rsidRDefault="004259E4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5E3A85" w:rsidRDefault="005E3A85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5E3A85" w:rsidRDefault="005E3A85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A7590" w:rsidRDefault="00AA7590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A7590" w:rsidRDefault="00AA7590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A7590" w:rsidRDefault="00AA7590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A7590" w:rsidRDefault="00AA7590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4259E4" w:rsidRDefault="004259E4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AA7590">
        <w:rPr>
          <w:b/>
          <w:bCs/>
          <w:color w:val="000000"/>
          <w:sz w:val="28"/>
          <w:szCs w:val="28"/>
          <w:lang w:val="uk-UA" w:eastAsia="uk-UA"/>
        </w:rPr>
        <w:t>І</w:t>
      </w:r>
      <w:r w:rsidRPr="00686051">
        <w:rPr>
          <w:b/>
          <w:bCs/>
          <w:color w:val="000000"/>
          <w:sz w:val="28"/>
          <w:szCs w:val="28"/>
          <w:lang w:val="en-US" w:eastAsia="uk-UA"/>
        </w:rPr>
        <w:t>V</w:t>
      </w:r>
      <w:r w:rsidRPr="00AA7590">
        <w:rPr>
          <w:b/>
          <w:bCs/>
          <w:color w:val="000000"/>
          <w:sz w:val="28"/>
          <w:szCs w:val="28"/>
          <w:lang w:val="uk-UA" w:eastAsia="uk-UA"/>
        </w:rPr>
        <w:t>.</w:t>
      </w:r>
      <w:r w:rsidRPr="00AA7590">
        <w:rPr>
          <w:b/>
          <w:bCs/>
          <w:color w:val="000000"/>
          <w:sz w:val="28"/>
          <w:szCs w:val="28"/>
          <w:lang w:val="uk-UA" w:eastAsia="uk-UA"/>
        </w:rPr>
        <w:tab/>
        <w:t>Завдання і заходи Програми</w:t>
      </w:r>
    </w:p>
    <w:p w:rsidR="004259E4" w:rsidRPr="004259E4" w:rsidRDefault="004259E4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4259E4" w:rsidRPr="004259E4" w:rsidRDefault="004259E4" w:rsidP="004259E4">
      <w:pPr>
        <w:ind w:firstLine="567"/>
        <w:jc w:val="both"/>
        <w:rPr>
          <w:iCs/>
          <w:sz w:val="28"/>
          <w:szCs w:val="28"/>
          <w:lang w:val="uk-UA" w:eastAsia="uk-UA"/>
        </w:rPr>
      </w:pPr>
      <w:r w:rsidRPr="004259E4">
        <w:rPr>
          <w:iCs/>
          <w:color w:val="000000"/>
          <w:sz w:val="28"/>
          <w:szCs w:val="28"/>
          <w:lang w:val="uk-UA" w:eastAsia="uk-UA"/>
        </w:rPr>
        <w:lastRenderedPageBreak/>
        <w:t>Збереження від руйнування та забезпечення належного експлуатаційного стану доріг загального користування, доріг та вулиць комунальної власності в Срібнянській селищній раді шляхом виконання робіт з реконструкції, капітального та поточного ремонтів.</w:t>
      </w:r>
    </w:p>
    <w:p w:rsidR="004259E4" w:rsidRPr="00686051" w:rsidRDefault="004259E4" w:rsidP="004259E4">
      <w:pPr>
        <w:ind w:firstLine="567"/>
        <w:jc w:val="both"/>
        <w:rPr>
          <w:sz w:val="28"/>
          <w:szCs w:val="28"/>
          <w:lang w:eastAsia="uk-UA"/>
        </w:rPr>
      </w:pPr>
      <w:r w:rsidRPr="00AA7590">
        <w:rPr>
          <w:color w:val="000000"/>
          <w:sz w:val="28"/>
          <w:szCs w:val="28"/>
          <w:lang w:val="uk-UA" w:eastAsia="uk-UA"/>
        </w:rPr>
        <w:t xml:space="preserve">Для реалізації Програми в бюджеті ради необхідно передбачити  кошти для виконання робіт з реконструкції, капітального та поточного  ремонтів  доріг та вулиць комунальної власності громади, кошти для фінансування робіт з виготовлення, перерахунку та інвестиційної експертизи проектно-кошторисної документації на виконання будівельних робіт з реконструкції та капітального ремонту доріг та вулиць комунальної власності.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Прогнозовані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обсяги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джерела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фінансування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містяться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686051">
        <w:rPr>
          <w:color w:val="000000"/>
          <w:sz w:val="28"/>
          <w:szCs w:val="28"/>
          <w:lang w:eastAsia="uk-UA"/>
        </w:rPr>
        <w:t>додатку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 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Програми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Pr="00686051" w:rsidRDefault="004259E4" w:rsidP="004259E4">
      <w:pPr>
        <w:jc w:val="both"/>
        <w:rPr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ab/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ідставою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686051">
        <w:rPr>
          <w:color w:val="000000"/>
          <w:sz w:val="28"/>
          <w:szCs w:val="28"/>
          <w:lang w:eastAsia="uk-UA"/>
        </w:rPr>
        <w:t>внесення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вулиць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комунальної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власності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громади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686051">
        <w:rPr>
          <w:color w:val="000000"/>
          <w:sz w:val="28"/>
          <w:szCs w:val="28"/>
          <w:lang w:eastAsia="uk-UA"/>
        </w:rPr>
        <w:t>планів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є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наявність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виготовленої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затвердженої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686051">
        <w:rPr>
          <w:color w:val="000000"/>
          <w:sz w:val="28"/>
          <w:szCs w:val="28"/>
          <w:lang w:eastAsia="uk-UA"/>
        </w:rPr>
        <w:t>установленому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порядку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проектно-кошторисної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документації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Pr="00686051" w:rsidRDefault="004259E4" w:rsidP="004259E4">
      <w:pPr>
        <w:jc w:val="both"/>
        <w:rPr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      </w:t>
      </w:r>
      <w:proofErr w:type="spellStart"/>
      <w:r w:rsidRPr="00686051">
        <w:rPr>
          <w:color w:val="000000"/>
          <w:sz w:val="28"/>
          <w:szCs w:val="28"/>
          <w:lang w:eastAsia="uk-UA"/>
        </w:rPr>
        <w:t>Одночасно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розробкою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планів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визначити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замовника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реконструкції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капітального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gramStart"/>
      <w:r w:rsidRPr="00686051">
        <w:rPr>
          <w:color w:val="000000"/>
          <w:sz w:val="28"/>
          <w:szCs w:val="28"/>
          <w:lang w:eastAsia="uk-UA"/>
        </w:rPr>
        <w:t>поточного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ремонтів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вулиць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комунальної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власності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в тому </w:t>
      </w:r>
      <w:proofErr w:type="spellStart"/>
      <w:r w:rsidRPr="00686051">
        <w:rPr>
          <w:color w:val="000000"/>
          <w:sz w:val="28"/>
          <w:szCs w:val="28"/>
          <w:lang w:eastAsia="uk-UA"/>
        </w:rPr>
        <w:t>числі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розробки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експертизи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проектно-кошторисної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документації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686051">
        <w:rPr>
          <w:color w:val="000000"/>
          <w:sz w:val="28"/>
          <w:szCs w:val="28"/>
          <w:lang w:eastAsia="uk-UA"/>
        </w:rPr>
        <w:t>далі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-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Замовник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).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Замовником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виступає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головний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розпорядник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– Срібнянська селищна рада.</w:t>
      </w:r>
    </w:p>
    <w:p w:rsidR="004259E4" w:rsidRPr="00686051" w:rsidRDefault="004259E4" w:rsidP="004259E4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Замовнику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забезпечити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розробку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інвестиційну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експертизу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проектно-кошторисної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документації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рахунок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кошті</w:t>
      </w:r>
      <w:proofErr w:type="gramStart"/>
      <w:r w:rsidRPr="00686051"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Pr="00686051">
        <w:rPr>
          <w:color w:val="000000"/>
          <w:sz w:val="28"/>
          <w:szCs w:val="28"/>
          <w:lang w:eastAsia="uk-UA"/>
        </w:rPr>
        <w:t>бюджету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громади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для виконання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будівельних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686051">
        <w:rPr>
          <w:color w:val="000000"/>
          <w:sz w:val="28"/>
          <w:szCs w:val="28"/>
          <w:lang w:eastAsia="uk-UA"/>
        </w:rPr>
        <w:t>капітального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ремонту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передбачених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Програмою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планами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Pr="00686051" w:rsidRDefault="004259E4" w:rsidP="004259E4">
      <w:pPr>
        <w:jc w:val="both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</w:t>
      </w:r>
      <w:r w:rsidRPr="00686051">
        <w:rPr>
          <w:color w:val="000000"/>
          <w:sz w:val="28"/>
          <w:szCs w:val="28"/>
          <w:lang w:eastAsia="uk-UA"/>
        </w:rPr>
        <w:t xml:space="preserve">При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проектуванні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ремонтів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вулиць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рекомендовано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передбачати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роботи з </w:t>
      </w:r>
      <w:proofErr w:type="spellStart"/>
      <w:r w:rsidRPr="00686051">
        <w:rPr>
          <w:color w:val="000000"/>
          <w:sz w:val="28"/>
          <w:szCs w:val="28"/>
          <w:lang w:eastAsia="uk-UA"/>
        </w:rPr>
        <w:t>пониження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бордюрів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влаштування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місць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паркування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транспортних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засобів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спеціальних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доріжок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пересування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р</w:t>
      </w:r>
      <w:proofErr w:type="gramEnd"/>
      <w:r w:rsidRPr="00686051">
        <w:rPr>
          <w:color w:val="000000"/>
          <w:sz w:val="28"/>
          <w:szCs w:val="28"/>
          <w:lang w:eastAsia="uk-UA"/>
        </w:rPr>
        <w:t>ізних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груп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населення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Pr="00686051" w:rsidRDefault="004259E4" w:rsidP="004259E4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Замовнику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відповідно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вимог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Pr="00686051">
        <w:rPr>
          <w:color w:val="000000"/>
          <w:sz w:val="28"/>
          <w:szCs w:val="28"/>
          <w:lang w:eastAsia="uk-UA"/>
        </w:rPr>
        <w:t>чинного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законодавства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визначити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виконавців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реконструкції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капітального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поточного 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ремонтів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вулиць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комунальної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власності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громади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. Забезпечити </w:t>
      </w:r>
      <w:proofErr w:type="spellStart"/>
      <w:r w:rsidRPr="00686051">
        <w:rPr>
          <w:color w:val="000000"/>
          <w:sz w:val="28"/>
          <w:szCs w:val="28"/>
          <w:lang w:eastAsia="uk-UA"/>
        </w:rPr>
        <w:t>складання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виконання календарного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графіку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проведення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закупівель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бюджетні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686051">
        <w:rPr>
          <w:color w:val="000000"/>
          <w:sz w:val="28"/>
          <w:szCs w:val="28"/>
          <w:lang w:eastAsia="uk-UA"/>
        </w:rPr>
        <w:t>якщо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ці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роботи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ідлягають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під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закупівлі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) та календарного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графіку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виконання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реконструкції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капітального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поточного 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ремонтів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вулиць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комунальної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власності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громади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Pr="00686051" w:rsidRDefault="004259E4" w:rsidP="004259E4">
      <w:pPr>
        <w:jc w:val="both"/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ab/>
        <w:t xml:space="preserve">При </w:t>
      </w:r>
      <w:proofErr w:type="spellStart"/>
      <w:r w:rsidRPr="00686051">
        <w:rPr>
          <w:color w:val="000000"/>
          <w:sz w:val="28"/>
          <w:szCs w:val="28"/>
          <w:lang w:eastAsia="uk-UA"/>
        </w:rPr>
        <w:t>формуванні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документації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торгів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укладання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угод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ідрядником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Замовнику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необхідно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передбачити</w:t>
      </w:r>
      <w:proofErr w:type="spellEnd"/>
      <w:r w:rsidRPr="00686051">
        <w:rPr>
          <w:color w:val="000000"/>
          <w:sz w:val="28"/>
          <w:szCs w:val="28"/>
          <w:lang w:eastAsia="uk-UA"/>
        </w:rPr>
        <w:t>:</w:t>
      </w:r>
    </w:p>
    <w:p w:rsidR="004259E4" w:rsidRPr="00686051" w:rsidRDefault="004259E4" w:rsidP="004259E4">
      <w:pPr>
        <w:numPr>
          <w:ilvl w:val="0"/>
          <w:numId w:val="16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штрафні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санкції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ідрядника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умови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невиконання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календарного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графіку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при </w:t>
      </w:r>
      <w:proofErr w:type="spellStart"/>
      <w:r w:rsidRPr="00686051">
        <w:rPr>
          <w:color w:val="000000"/>
          <w:sz w:val="28"/>
          <w:szCs w:val="28"/>
          <w:lang w:eastAsia="uk-UA"/>
        </w:rPr>
        <w:t>належному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фактичному </w:t>
      </w:r>
      <w:proofErr w:type="spellStart"/>
      <w:r w:rsidRPr="00686051">
        <w:rPr>
          <w:color w:val="000000"/>
          <w:sz w:val="28"/>
          <w:szCs w:val="28"/>
          <w:lang w:eastAsia="uk-UA"/>
        </w:rPr>
        <w:t>фінансуванні</w:t>
      </w:r>
      <w:proofErr w:type="spellEnd"/>
      <w:r w:rsidRPr="00686051">
        <w:rPr>
          <w:color w:val="000000"/>
          <w:sz w:val="28"/>
          <w:szCs w:val="28"/>
          <w:lang w:eastAsia="uk-UA"/>
        </w:rPr>
        <w:t>;</w:t>
      </w:r>
    </w:p>
    <w:p w:rsidR="004259E4" w:rsidRPr="00686051" w:rsidRDefault="004259E4" w:rsidP="004259E4">
      <w:pPr>
        <w:numPr>
          <w:ilvl w:val="0"/>
          <w:numId w:val="16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наявність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у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ідрядника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власних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ресурсів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у тому </w:t>
      </w:r>
      <w:proofErr w:type="spellStart"/>
      <w:r w:rsidRPr="00686051">
        <w:rPr>
          <w:color w:val="000000"/>
          <w:sz w:val="28"/>
          <w:szCs w:val="28"/>
          <w:lang w:eastAsia="uk-UA"/>
        </w:rPr>
        <w:t>числі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спеціалізованої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техніки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можливість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виконання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основних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обсягів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власними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силами;</w:t>
      </w:r>
    </w:p>
    <w:p w:rsidR="004259E4" w:rsidRPr="00686051" w:rsidRDefault="004259E4" w:rsidP="004259E4">
      <w:pPr>
        <w:numPr>
          <w:ilvl w:val="0"/>
          <w:numId w:val="16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використання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ідрядником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нових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технологій</w:t>
      </w:r>
      <w:proofErr w:type="spellEnd"/>
      <w:r w:rsidRPr="00686051">
        <w:rPr>
          <w:color w:val="000000"/>
          <w:sz w:val="28"/>
          <w:szCs w:val="28"/>
          <w:lang w:eastAsia="uk-UA"/>
        </w:rPr>
        <w:t>;</w:t>
      </w:r>
    </w:p>
    <w:p w:rsidR="004259E4" w:rsidRPr="00686051" w:rsidRDefault="004259E4" w:rsidP="004259E4">
      <w:pPr>
        <w:numPr>
          <w:ilvl w:val="0"/>
          <w:numId w:val="16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дотримання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гарантійних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термі</w:t>
      </w:r>
      <w:proofErr w:type="gramStart"/>
      <w:r w:rsidRPr="00686051">
        <w:rPr>
          <w:color w:val="000000"/>
          <w:sz w:val="28"/>
          <w:szCs w:val="28"/>
          <w:lang w:eastAsia="uk-UA"/>
        </w:rPr>
        <w:t>н</w:t>
      </w:r>
      <w:proofErr w:type="gramEnd"/>
      <w:r w:rsidRPr="00686051">
        <w:rPr>
          <w:color w:val="000000"/>
          <w:sz w:val="28"/>
          <w:szCs w:val="28"/>
          <w:lang w:eastAsia="uk-UA"/>
        </w:rPr>
        <w:t>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завершених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досягнення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показників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визначених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проектній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документації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Pr="00686051" w:rsidRDefault="004259E4" w:rsidP="004259E4">
      <w:pPr>
        <w:jc w:val="both"/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ab/>
      </w:r>
      <w:proofErr w:type="gramStart"/>
      <w:r w:rsidRPr="00686051">
        <w:rPr>
          <w:color w:val="000000"/>
          <w:sz w:val="28"/>
          <w:szCs w:val="28"/>
          <w:lang w:eastAsia="uk-UA"/>
        </w:rPr>
        <w:t>З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 метою забезпечення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якості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виконання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ремонтних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Замовник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>:</w:t>
      </w:r>
    </w:p>
    <w:p w:rsidR="004259E4" w:rsidRPr="00686051" w:rsidRDefault="004259E4" w:rsidP="004259E4">
      <w:pPr>
        <w:numPr>
          <w:ilvl w:val="0"/>
          <w:numId w:val="16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залучає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спеціалізовані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ідприємства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установи, </w:t>
      </w:r>
      <w:proofErr w:type="spellStart"/>
      <w:r w:rsidRPr="00686051">
        <w:rPr>
          <w:color w:val="000000"/>
          <w:sz w:val="28"/>
          <w:szCs w:val="28"/>
          <w:lang w:eastAsia="uk-UA"/>
        </w:rPr>
        <w:t>організації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686051">
        <w:rPr>
          <w:color w:val="000000"/>
          <w:sz w:val="28"/>
          <w:szCs w:val="28"/>
          <w:lang w:eastAsia="uk-UA"/>
        </w:rPr>
        <w:t>підготовки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необхідної </w:t>
      </w:r>
      <w:proofErr w:type="spellStart"/>
      <w:r w:rsidRPr="00686051">
        <w:rPr>
          <w:color w:val="000000"/>
          <w:sz w:val="28"/>
          <w:szCs w:val="28"/>
          <w:lang w:eastAsia="uk-UA"/>
        </w:rPr>
        <w:t>технічної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проектно-ко</w:t>
      </w:r>
      <w:r>
        <w:rPr>
          <w:color w:val="000000"/>
          <w:sz w:val="28"/>
          <w:szCs w:val="28"/>
          <w:lang w:eastAsia="uk-UA"/>
        </w:rPr>
        <w:t>шторисної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іншої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документації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4259E4" w:rsidRPr="00686051" w:rsidRDefault="004259E4" w:rsidP="004259E4">
      <w:pPr>
        <w:numPr>
          <w:ilvl w:val="0"/>
          <w:numId w:val="16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lastRenderedPageBreak/>
        <w:t>укладає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договори на здійснення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технічного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нагляду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Pr="00686051">
        <w:rPr>
          <w:color w:val="000000"/>
          <w:sz w:val="28"/>
          <w:szCs w:val="28"/>
          <w:lang w:eastAsia="uk-UA"/>
        </w:rPr>
        <w:t>за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якістю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виконаних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із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залученням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фахових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експертів</w:t>
      </w:r>
      <w:proofErr w:type="spellEnd"/>
      <w:r w:rsidRPr="00686051">
        <w:rPr>
          <w:color w:val="000000"/>
          <w:sz w:val="28"/>
          <w:szCs w:val="28"/>
          <w:lang w:eastAsia="uk-UA"/>
        </w:rPr>
        <w:t>;</w:t>
      </w:r>
    </w:p>
    <w:p w:rsidR="004259E4" w:rsidRPr="00686051" w:rsidRDefault="004259E4" w:rsidP="004259E4">
      <w:pPr>
        <w:numPr>
          <w:ilvl w:val="0"/>
          <w:numId w:val="16"/>
        </w:numPr>
        <w:jc w:val="both"/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в </w:t>
      </w:r>
      <w:proofErr w:type="spellStart"/>
      <w:r w:rsidRPr="00686051">
        <w:rPr>
          <w:color w:val="000000"/>
          <w:sz w:val="28"/>
          <w:szCs w:val="28"/>
          <w:lang w:eastAsia="uk-UA"/>
        </w:rPr>
        <w:t>угоді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686051">
        <w:rPr>
          <w:color w:val="000000"/>
          <w:sz w:val="28"/>
          <w:szCs w:val="28"/>
          <w:lang w:eastAsia="uk-UA"/>
        </w:rPr>
        <w:t>будівництво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(ремонт) </w:t>
      </w:r>
      <w:proofErr w:type="spellStart"/>
      <w:r w:rsidRPr="00686051">
        <w:rPr>
          <w:color w:val="000000"/>
          <w:sz w:val="28"/>
          <w:szCs w:val="28"/>
          <w:lang w:eastAsia="uk-UA"/>
        </w:rPr>
        <w:t>об’єктів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передбачає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відповідальність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ідрядника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щодо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дотримання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гарантійних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термінів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завершених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змонтованих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конструкцій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досягнення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показників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визначених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проектній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документації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можливість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експлуатації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об’єкт</w:t>
      </w:r>
      <w:r>
        <w:rPr>
          <w:color w:val="000000"/>
          <w:sz w:val="28"/>
          <w:szCs w:val="28"/>
          <w:lang w:eastAsia="uk-UA"/>
        </w:rPr>
        <w:t>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протягом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гарантійного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терміну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4259E4" w:rsidRPr="00686051" w:rsidRDefault="004259E4" w:rsidP="004259E4">
      <w:pPr>
        <w:numPr>
          <w:ilvl w:val="0"/>
          <w:numId w:val="16"/>
        </w:numPr>
        <w:jc w:val="both"/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 контроль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цільовим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ефективним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використанням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кошті</w:t>
      </w:r>
      <w:r>
        <w:rPr>
          <w:color w:val="000000"/>
          <w:sz w:val="28"/>
          <w:szCs w:val="28"/>
          <w:lang w:eastAsia="uk-UA"/>
        </w:rPr>
        <w:t>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покладається</w:t>
      </w:r>
      <w:proofErr w:type="spellEnd"/>
      <w:r>
        <w:rPr>
          <w:color w:val="000000"/>
          <w:sz w:val="28"/>
          <w:szCs w:val="28"/>
          <w:lang w:eastAsia="uk-UA"/>
        </w:rPr>
        <w:t xml:space="preserve"> на  </w:t>
      </w:r>
      <w:proofErr w:type="spellStart"/>
      <w:r>
        <w:rPr>
          <w:color w:val="000000"/>
          <w:sz w:val="28"/>
          <w:szCs w:val="28"/>
          <w:lang w:eastAsia="uk-UA"/>
        </w:rPr>
        <w:t>розпорядник</w:t>
      </w:r>
      <w:proofErr w:type="spellEnd"/>
      <w:r>
        <w:rPr>
          <w:color w:val="000000"/>
          <w:sz w:val="28"/>
          <w:szCs w:val="28"/>
          <w:lang w:val="uk-UA" w:eastAsia="uk-UA"/>
        </w:rPr>
        <w:t>а</w:t>
      </w:r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Замо</w:t>
      </w:r>
      <w:r>
        <w:rPr>
          <w:color w:val="000000"/>
          <w:sz w:val="28"/>
          <w:szCs w:val="28"/>
          <w:lang w:eastAsia="uk-UA"/>
        </w:rPr>
        <w:t>вника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робіт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Виконавці</w:t>
      </w:r>
      <w:proofErr w:type="gramStart"/>
      <w:r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робіт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4259E4" w:rsidRPr="00686051" w:rsidRDefault="004259E4" w:rsidP="004259E4">
      <w:pPr>
        <w:numPr>
          <w:ilvl w:val="0"/>
          <w:numId w:val="15"/>
        </w:numPr>
        <w:jc w:val="both"/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головний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розпорядник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замовник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у межах </w:t>
      </w:r>
      <w:proofErr w:type="spellStart"/>
      <w:r w:rsidRPr="00686051">
        <w:rPr>
          <w:color w:val="000000"/>
          <w:sz w:val="28"/>
          <w:szCs w:val="28"/>
          <w:lang w:eastAsia="uk-UA"/>
        </w:rPr>
        <w:t>наявного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фінансового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ресурсу,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забезпечує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оплату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ідрядникам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належним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чином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виконані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прийн</w:t>
      </w:r>
      <w:r>
        <w:rPr>
          <w:color w:val="000000"/>
          <w:sz w:val="28"/>
          <w:szCs w:val="28"/>
          <w:lang w:eastAsia="uk-UA"/>
        </w:rPr>
        <w:t>яті</w:t>
      </w:r>
      <w:proofErr w:type="spellEnd"/>
      <w:r>
        <w:rPr>
          <w:color w:val="000000"/>
          <w:sz w:val="28"/>
          <w:szCs w:val="28"/>
          <w:lang w:eastAsia="uk-UA"/>
        </w:rPr>
        <w:t xml:space="preserve"> роботи в </w:t>
      </w:r>
      <w:proofErr w:type="spellStart"/>
      <w:r>
        <w:rPr>
          <w:color w:val="000000"/>
          <w:sz w:val="28"/>
          <w:szCs w:val="28"/>
          <w:lang w:eastAsia="uk-UA"/>
        </w:rPr>
        <w:t>найкоротші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терміни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4259E4" w:rsidRDefault="004259E4" w:rsidP="004259E4">
      <w:pPr>
        <w:numPr>
          <w:ilvl w:val="0"/>
          <w:numId w:val="15"/>
        </w:numPr>
        <w:jc w:val="both"/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за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ідсумками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року,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які не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використані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на виконання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686051">
        <w:rPr>
          <w:color w:val="000000"/>
          <w:sz w:val="28"/>
          <w:szCs w:val="28"/>
          <w:lang w:eastAsia="uk-UA"/>
        </w:rPr>
        <w:t>будівництва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реконструкції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ремонту 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Pr="00686051">
        <w:rPr>
          <w:color w:val="000000"/>
          <w:sz w:val="28"/>
          <w:szCs w:val="28"/>
          <w:lang w:eastAsia="uk-UA"/>
        </w:rPr>
        <w:t>підлягають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перерозподі</w:t>
      </w:r>
      <w:r>
        <w:rPr>
          <w:color w:val="000000"/>
          <w:sz w:val="28"/>
          <w:szCs w:val="28"/>
          <w:lang w:eastAsia="uk-UA"/>
        </w:rPr>
        <w:t>лу</w:t>
      </w:r>
      <w:proofErr w:type="spell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наступному</w:t>
      </w:r>
      <w:proofErr w:type="spellEnd"/>
      <w:r>
        <w:rPr>
          <w:color w:val="000000"/>
          <w:sz w:val="28"/>
          <w:szCs w:val="28"/>
          <w:lang w:eastAsia="uk-UA"/>
        </w:rPr>
        <w:t xml:space="preserve"> бюджетному </w:t>
      </w:r>
      <w:proofErr w:type="spellStart"/>
      <w:r>
        <w:rPr>
          <w:color w:val="000000"/>
          <w:sz w:val="28"/>
          <w:szCs w:val="28"/>
          <w:lang w:eastAsia="uk-UA"/>
        </w:rPr>
        <w:t>році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.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необхідності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вносяться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відповідні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зміни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686051">
        <w:rPr>
          <w:color w:val="000000"/>
          <w:sz w:val="28"/>
          <w:szCs w:val="28"/>
          <w:lang w:eastAsia="uk-UA"/>
        </w:rPr>
        <w:t>показників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Програми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планів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Pr="00686051" w:rsidRDefault="004259E4" w:rsidP="004259E4">
      <w:pPr>
        <w:jc w:val="both"/>
        <w:rPr>
          <w:color w:val="000000"/>
          <w:sz w:val="28"/>
          <w:szCs w:val="28"/>
          <w:lang w:eastAsia="uk-UA"/>
        </w:rPr>
      </w:pPr>
    </w:p>
    <w:p w:rsidR="004259E4" w:rsidRDefault="004259E4" w:rsidP="004259E4">
      <w:pPr>
        <w:jc w:val="center"/>
        <w:rPr>
          <w:b/>
          <w:iCs/>
          <w:color w:val="000000"/>
          <w:sz w:val="28"/>
          <w:szCs w:val="28"/>
          <w:u w:val="single"/>
          <w:lang w:val="uk-UA" w:eastAsia="uk-UA"/>
        </w:rPr>
      </w:pPr>
      <w:proofErr w:type="spellStart"/>
      <w:proofErr w:type="gram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П</w:t>
      </w:r>
      <w:proofErr w:type="gramEnd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ідвищення</w:t>
      </w:r>
      <w:proofErr w:type="spellEnd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якості</w:t>
      </w:r>
      <w:proofErr w:type="spellEnd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робіт</w:t>
      </w:r>
      <w:proofErr w:type="spellEnd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 xml:space="preserve"> шляхом </w:t>
      </w:r>
      <w:proofErr w:type="spell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впровадження</w:t>
      </w:r>
      <w:proofErr w:type="spellEnd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інноваційних</w:t>
      </w:r>
      <w:proofErr w:type="spellEnd"/>
      <w:r>
        <w:rPr>
          <w:b/>
          <w:iCs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b/>
          <w:iCs/>
          <w:color w:val="000000"/>
          <w:sz w:val="28"/>
          <w:szCs w:val="28"/>
          <w:u w:val="single"/>
          <w:lang w:eastAsia="uk-UA"/>
        </w:rPr>
        <w:t>технологій</w:t>
      </w:r>
      <w:proofErr w:type="spellEnd"/>
      <w:r>
        <w:rPr>
          <w:b/>
          <w:iCs/>
          <w:color w:val="000000"/>
          <w:sz w:val="28"/>
          <w:szCs w:val="28"/>
          <w:u w:val="single"/>
          <w:lang w:eastAsia="uk-UA"/>
        </w:rPr>
        <w:t xml:space="preserve">  при </w:t>
      </w:r>
      <w:proofErr w:type="spellStart"/>
      <w:r>
        <w:rPr>
          <w:b/>
          <w:iCs/>
          <w:color w:val="000000"/>
          <w:sz w:val="28"/>
          <w:szCs w:val="28"/>
          <w:u w:val="single"/>
          <w:lang w:eastAsia="uk-UA"/>
        </w:rPr>
        <w:t>ремонті</w:t>
      </w:r>
      <w:proofErr w:type="spellEnd"/>
      <w:r>
        <w:rPr>
          <w:b/>
          <w:iCs/>
          <w:color w:val="000000"/>
          <w:sz w:val="28"/>
          <w:szCs w:val="28"/>
          <w:u w:val="single"/>
          <w:lang w:eastAsia="uk-UA"/>
        </w:rPr>
        <w:t xml:space="preserve">  </w:t>
      </w:r>
      <w:proofErr w:type="spellStart"/>
      <w:r>
        <w:rPr>
          <w:b/>
          <w:iCs/>
          <w:color w:val="000000"/>
          <w:sz w:val="28"/>
          <w:szCs w:val="28"/>
          <w:u w:val="single"/>
          <w:lang w:eastAsia="uk-UA"/>
        </w:rPr>
        <w:t>доріг</w:t>
      </w:r>
      <w:proofErr w:type="spellEnd"/>
    </w:p>
    <w:p w:rsidR="004259E4" w:rsidRPr="004259E4" w:rsidRDefault="004259E4" w:rsidP="004259E4">
      <w:pPr>
        <w:jc w:val="center"/>
        <w:rPr>
          <w:b/>
          <w:iCs/>
          <w:color w:val="000000"/>
          <w:sz w:val="28"/>
          <w:szCs w:val="28"/>
          <w:u w:val="single"/>
          <w:lang w:val="uk-UA" w:eastAsia="uk-UA"/>
        </w:rPr>
      </w:pPr>
    </w:p>
    <w:p w:rsidR="004259E4" w:rsidRPr="00686051" w:rsidRDefault="004259E4" w:rsidP="004259E4">
      <w:pPr>
        <w:jc w:val="both"/>
        <w:rPr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ab/>
        <w:t xml:space="preserve">Виконання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завдання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передбачає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впровадження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громаді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при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виконанні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реконструкції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капітального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ремонту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вулиць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комунальної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власності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включених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Програми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прогресивних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проектних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р</w:t>
      </w:r>
      <w:proofErr w:type="gramEnd"/>
      <w:r w:rsidRPr="00686051">
        <w:rPr>
          <w:color w:val="000000"/>
          <w:sz w:val="28"/>
          <w:szCs w:val="28"/>
          <w:lang w:eastAsia="uk-UA"/>
        </w:rPr>
        <w:t>ішень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сучасних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технологій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які </w:t>
      </w:r>
      <w:proofErr w:type="spellStart"/>
      <w:r w:rsidRPr="00686051">
        <w:rPr>
          <w:color w:val="000000"/>
          <w:sz w:val="28"/>
          <w:szCs w:val="28"/>
          <w:lang w:eastAsia="uk-UA"/>
        </w:rPr>
        <w:t>сприятимуть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підвищенню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строку </w:t>
      </w:r>
      <w:proofErr w:type="spellStart"/>
      <w:r w:rsidRPr="00686051">
        <w:rPr>
          <w:color w:val="000000"/>
          <w:sz w:val="28"/>
          <w:szCs w:val="28"/>
          <w:lang w:eastAsia="uk-UA"/>
        </w:rPr>
        <w:t>служби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автомобільної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дороги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забезпечать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високі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транспортно-експлуатаційні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показники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дорожнього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покриття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. В </w:t>
      </w:r>
      <w:proofErr w:type="spellStart"/>
      <w:r w:rsidRPr="00686051">
        <w:rPr>
          <w:color w:val="000000"/>
          <w:sz w:val="28"/>
          <w:szCs w:val="28"/>
          <w:lang w:eastAsia="uk-UA"/>
        </w:rPr>
        <w:t>ході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реалізації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завдання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планується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здійснити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будівельні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роботи </w:t>
      </w:r>
      <w:proofErr w:type="spellStart"/>
      <w:r w:rsidRPr="00686051">
        <w:rPr>
          <w:color w:val="000000"/>
          <w:sz w:val="28"/>
          <w:szCs w:val="28"/>
          <w:lang w:eastAsia="uk-UA"/>
        </w:rPr>
        <w:t>із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застосуванням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інноваційних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технологій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прогресивних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проектних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р</w:t>
      </w:r>
      <w:proofErr w:type="gramEnd"/>
      <w:r w:rsidRPr="00686051">
        <w:rPr>
          <w:color w:val="000000"/>
          <w:sz w:val="28"/>
          <w:szCs w:val="28"/>
          <w:lang w:eastAsia="uk-UA"/>
        </w:rPr>
        <w:t>ішень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Pr="00686051" w:rsidRDefault="004259E4" w:rsidP="004259E4">
      <w:pPr>
        <w:jc w:val="both"/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ab/>
        <w:t xml:space="preserve">Виконання цього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завдання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сприятиме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економії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рахунок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ідвищення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ефективності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виконання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Pr="00686051" w:rsidRDefault="004259E4" w:rsidP="004259E4">
      <w:pPr>
        <w:jc w:val="both"/>
        <w:rPr>
          <w:sz w:val="28"/>
          <w:szCs w:val="28"/>
          <w:lang w:eastAsia="uk-UA"/>
        </w:rPr>
      </w:pPr>
    </w:p>
    <w:p w:rsidR="004259E4" w:rsidRDefault="004259E4" w:rsidP="004259E4">
      <w:pPr>
        <w:jc w:val="center"/>
        <w:rPr>
          <w:b/>
          <w:iCs/>
          <w:color w:val="000000"/>
          <w:sz w:val="28"/>
          <w:szCs w:val="28"/>
          <w:u w:val="single"/>
          <w:lang w:val="uk-UA" w:eastAsia="uk-UA"/>
        </w:rPr>
      </w:pPr>
      <w:proofErr w:type="spell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Відкритість</w:t>
      </w:r>
      <w:proofErr w:type="spellEnd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і</w:t>
      </w:r>
      <w:proofErr w:type="spellEnd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>прозорість</w:t>
      </w:r>
      <w:proofErr w:type="spellEnd"/>
      <w:r w:rsidRPr="00686051">
        <w:rPr>
          <w:b/>
          <w:iCs/>
          <w:color w:val="000000"/>
          <w:sz w:val="28"/>
          <w:szCs w:val="28"/>
          <w:u w:val="single"/>
          <w:lang w:eastAsia="uk-UA"/>
        </w:rPr>
        <w:t xml:space="preserve"> роботи органу самовряд</w:t>
      </w:r>
      <w:r>
        <w:rPr>
          <w:b/>
          <w:iCs/>
          <w:color w:val="000000"/>
          <w:sz w:val="28"/>
          <w:szCs w:val="28"/>
          <w:u w:val="single"/>
          <w:lang w:eastAsia="uk-UA"/>
        </w:rPr>
        <w:t xml:space="preserve">ування  </w:t>
      </w:r>
      <w:proofErr w:type="gramStart"/>
      <w:r>
        <w:rPr>
          <w:b/>
          <w:iCs/>
          <w:color w:val="000000"/>
          <w:sz w:val="28"/>
          <w:szCs w:val="28"/>
          <w:u w:val="single"/>
          <w:lang w:eastAsia="uk-UA"/>
        </w:rPr>
        <w:t>при</w:t>
      </w:r>
      <w:proofErr w:type="gramEnd"/>
      <w:r>
        <w:rPr>
          <w:b/>
          <w:iCs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b/>
          <w:iCs/>
          <w:color w:val="000000"/>
          <w:sz w:val="28"/>
          <w:szCs w:val="28"/>
          <w:u w:val="single"/>
          <w:lang w:eastAsia="uk-UA"/>
        </w:rPr>
        <w:t>реалізації</w:t>
      </w:r>
      <w:proofErr w:type="spellEnd"/>
      <w:r>
        <w:rPr>
          <w:b/>
          <w:iCs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b/>
          <w:iCs/>
          <w:color w:val="000000"/>
          <w:sz w:val="28"/>
          <w:szCs w:val="28"/>
          <w:u w:val="single"/>
          <w:lang w:eastAsia="uk-UA"/>
        </w:rPr>
        <w:t>Програми</w:t>
      </w:r>
      <w:proofErr w:type="spellEnd"/>
    </w:p>
    <w:p w:rsidR="004259E4" w:rsidRPr="004259E4" w:rsidRDefault="004259E4" w:rsidP="004259E4">
      <w:pPr>
        <w:jc w:val="center"/>
        <w:rPr>
          <w:b/>
          <w:iCs/>
          <w:color w:val="000000"/>
          <w:sz w:val="28"/>
          <w:szCs w:val="28"/>
          <w:u w:val="single"/>
          <w:lang w:val="uk-UA" w:eastAsia="uk-UA"/>
        </w:rPr>
      </w:pPr>
    </w:p>
    <w:p w:rsidR="004259E4" w:rsidRPr="00686051" w:rsidRDefault="004259E4" w:rsidP="004259E4">
      <w:pPr>
        <w:jc w:val="both"/>
        <w:rPr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ab/>
      </w:r>
      <w:proofErr w:type="spellStart"/>
      <w:r w:rsidRPr="00686051">
        <w:rPr>
          <w:color w:val="000000"/>
          <w:sz w:val="28"/>
          <w:szCs w:val="28"/>
          <w:lang w:eastAsia="uk-UA"/>
        </w:rPr>
        <w:t>Відкритість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прозорість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роботи органу самоврядування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забезпечується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шляхом регулярного </w:t>
      </w:r>
      <w:proofErr w:type="spellStart"/>
      <w:r w:rsidRPr="00686051">
        <w:rPr>
          <w:color w:val="000000"/>
          <w:sz w:val="28"/>
          <w:szCs w:val="28"/>
          <w:lang w:eastAsia="uk-UA"/>
        </w:rPr>
        <w:t>інформування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громадськості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686051">
        <w:rPr>
          <w:color w:val="000000"/>
          <w:sz w:val="28"/>
          <w:szCs w:val="28"/>
          <w:lang w:eastAsia="uk-UA"/>
        </w:rPr>
        <w:t>засобах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масової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інформації про виконання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Програми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Pr="00686051">
        <w:rPr>
          <w:color w:val="000000"/>
          <w:sz w:val="28"/>
          <w:szCs w:val="28"/>
          <w:lang w:eastAsia="uk-UA"/>
        </w:rPr>
        <w:t>та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закупівлю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послуг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бюджетні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кошти</w:t>
      </w:r>
      <w:proofErr w:type="spellEnd"/>
      <w:r w:rsidRPr="00686051">
        <w:rPr>
          <w:color w:val="000000"/>
          <w:sz w:val="28"/>
          <w:szCs w:val="28"/>
          <w:lang w:eastAsia="uk-UA"/>
        </w:rPr>
        <w:t>.</w:t>
      </w:r>
    </w:p>
    <w:p w:rsidR="004259E4" w:rsidRPr="00686051" w:rsidRDefault="004259E4" w:rsidP="004259E4">
      <w:pPr>
        <w:jc w:val="both"/>
        <w:rPr>
          <w:color w:val="000000"/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ab/>
      </w:r>
    </w:p>
    <w:p w:rsidR="004259E4" w:rsidRDefault="004259E4" w:rsidP="00100B0D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686051">
        <w:rPr>
          <w:b/>
          <w:bCs/>
          <w:sz w:val="28"/>
          <w:szCs w:val="28"/>
          <w:lang w:val="en-US" w:eastAsia="uk-UA"/>
        </w:rPr>
        <w:t>V</w:t>
      </w:r>
      <w:r w:rsidRPr="00686051">
        <w:rPr>
          <w:b/>
          <w:bCs/>
          <w:sz w:val="28"/>
          <w:szCs w:val="28"/>
          <w:lang w:eastAsia="uk-UA"/>
        </w:rPr>
        <w:t>.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Очікувані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результати</w:t>
      </w:r>
      <w:proofErr w:type="spellEnd"/>
    </w:p>
    <w:p w:rsidR="004259E4" w:rsidRPr="004259E4" w:rsidRDefault="004259E4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4259E4" w:rsidRPr="00686051" w:rsidRDefault="004259E4" w:rsidP="004259E4">
      <w:pPr>
        <w:jc w:val="both"/>
        <w:rPr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ab/>
        <w:t xml:space="preserve">Виконання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Програми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дасть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змогу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забезпечити:</w:t>
      </w:r>
    </w:p>
    <w:p w:rsidR="004259E4" w:rsidRPr="00686051" w:rsidRDefault="004259E4" w:rsidP="004259E4">
      <w:pPr>
        <w:numPr>
          <w:ilvl w:val="0"/>
          <w:numId w:val="17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поліпшення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транспортно-експлуатаційного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стану </w:t>
      </w:r>
      <w:proofErr w:type="spellStart"/>
      <w:r w:rsidRPr="00686051">
        <w:rPr>
          <w:color w:val="000000"/>
          <w:sz w:val="28"/>
          <w:szCs w:val="28"/>
          <w:lang w:eastAsia="uk-UA"/>
        </w:rPr>
        <w:t>вулиць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приведення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ї</w:t>
      </w:r>
      <w:proofErr w:type="gramStart"/>
      <w:r w:rsidRPr="00686051">
        <w:rPr>
          <w:color w:val="000000"/>
          <w:sz w:val="28"/>
          <w:szCs w:val="28"/>
          <w:lang w:eastAsia="uk-UA"/>
        </w:rPr>
        <w:t>х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686051">
        <w:rPr>
          <w:color w:val="000000"/>
          <w:sz w:val="28"/>
          <w:szCs w:val="28"/>
          <w:lang w:eastAsia="uk-UA"/>
        </w:rPr>
        <w:t>відповідність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вимогами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нормативних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документів;</w:t>
      </w:r>
    </w:p>
    <w:p w:rsidR="004259E4" w:rsidRPr="00686051" w:rsidRDefault="004259E4" w:rsidP="004259E4">
      <w:pPr>
        <w:numPr>
          <w:ilvl w:val="0"/>
          <w:numId w:val="17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поліпшення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умов транспортного (в т.ч. автобусного) </w:t>
      </w:r>
      <w:proofErr w:type="spellStart"/>
      <w:r w:rsidRPr="00686051">
        <w:rPr>
          <w:color w:val="000000"/>
          <w:sz w:val="28"/>
          <w:szCs w:val="28"/>
          <w:lang w:eastAsia="uk-UA"/>
        </w:rPr>
        <w:t>сполучення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 Срібнянській </w:t>
      </w:r>
      <w:proofErr w:type="spellStart"/>
      <w:r w:rsidRPr="00686051">
        <w:rPr>
          <w:color w:val="000000"/>
          <w:sz w:val="28"/>
          <w:szCs w:val="28"/>
          <w:lang w:eastAsia="uk-UA"/>
        </w:rPr>
        <w:t>селищній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раді;</w:t>
      </w:r>
      <w:proofErr w:type="gramEnd"/>
    </w:p>
    <w:p w:rsidR="004259E4" w:rsidRPr="00686051" w:rsidRDefault="004259E4" w:rsidP="004259E4">
      <w:pPr>
        <w:numPr>
          <w:ilvl w:val="0"/>
          <w:numId w:val="17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ідвищення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ефективності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використання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бюджетних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рахунок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загального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спеціального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фондів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бюджету </w:t>
      </w:r>
      <w:proofErr w:type="spellStart"/>
      <w:r w:rsidRPr="00686051">
        <w:rPr>
          <w:color w:val="000000"/>
          <w:sz w:val="28"/>
          <w:szCs w:val="28"/>
          <w:lang w:eastAsia="uk-UA"/>
        </w:rPr>
        <w:t>громади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на ремонт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>;</w:t>
      </w:r>
    </w:p>
    <w:p w:rsidR="004259E4" w:rsidRPr="00686051" w:rsidRDefault="004259E4" w:rsidP="004259E4">
      <w:pPr>
        <w:numPr>
          <w:ilvl w:val="0"/>
          <w:numId w:val="17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lastRenderedPageBreak/>
        <w:t>залучення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Pr="00686051">
        <w:rPr>
          <w:color w:val="000000"/>
          <w:sz w:val="28"/>
          <w:szCs w:val="28"/>
          <w:lang w:eastAsia="uk-UA"/>
        </w:rPr>
        <w:t>державного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 бюджету;</w:t>
      </w:r>
    </w:p>
    <w:p w:rsidR="004259E4" w:rsidRPr="00686051" w:rsidRDefault="004259E4" w:rsidP="004259E4">
      <w:pPr>
        <w:numPr>
          <w:ilvl w:val="0"/>
          <w:numId w:val="17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залучення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не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бюджетних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джерел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фінансування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-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інвесторів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gramStart"/>
      <w:r w:rsidRPr="00686051">
        <w:rPr>
          <w:color w:val="000000"/>
          <w:sz w:val="28"/>
          <w:szCs w:val="28"/>
          <w:lang w:eastAsia="uk-UA"/>
        </w:rPr>
        <w:t>соц</w:t>
      </w:r>
      <w:proofErr w:type="gramEnd"/>
      <w:r w:rsidRPr="00686051">
        <w:rPr>
          <w:color w:val="000000"/>
          <w:sz w:val="28"/>
          <w:szCs w:val="28"/>
          <w:lang w:eastAsia="uk-UA"/>
        </w:rPr>
        <w:t xml:space="preserve">іальних </w:t>
      </w:r>
      <w:proofErr w:type="spellStart"/>
      <w:r w:rsidRPr="00686051">
        <w:rPr>
          <w:color w:val="000000"/>
          <w:sz w:val="28"/>
          <w:szCs w:val="28"/>
          <w:lang w:eastAsia="uk-UA"/>
        </w:rPr>
        <w:t>партнерів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власних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суб’єктів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господарювання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міжнародної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технічної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допомоги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інших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джерел</w:t>
      </w:r>
      <w:proofErr w:type="spellEnd"/>
      <w:r>
        <w:rPr>
          <w:color w:val="000000"/>
          <w:sz w:val="28"/>
          <w:szCs w:val="28"/>
          <w:lang w:eastAsia="uk-UA"/>
        </w:rPr>
        <w:t>,</w:t>
      </w:r>
      <w:r w:rsidRPr="00686051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заборонених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чинним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законодавством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для виконання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робіт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з ремонту </w:t>
      </w:r>
      <w:proofErr w:type="spellStart"/>
      <w:r w:rsidRPr="00686051">
        <w:rPr>
          <w:color w:val="000000"/>
          <w:sz w:val="28"/>
          <w:szCs w:val="28"/>
          <w:lang w:eastAsia="uk-UA"/>
        </w:rPr>
        <w:t>вулиць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комунальної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власності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>;</w:t>
      </w:r>
    </w:p>
    <w:p w:rsidR="004259E4" w:rsidRPr="00686051" w:rsidRDefault="004259E4" w:rsidP="004259E4">
      <w:pPr>
        <w:numPr>
          <w:ilvl w:val="0"/>
          <w:numId w:val="17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зменшення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кількості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дорожньо-транспортних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пригод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особливо з тяжкими </w:t>
      </w:r>
      <w:proofErr w:type="spellStart"/>
      <w:r w:rsidRPr="00686051">
        <w:rPr>
          <w:color w:val="000000"/>
          <w:sz w:val="28"/>
          <w:szCs w:val="28"/>
          <w:lang w:eastAsia="uk-UA"/>
        </w:rPr>
        <w:t>наслідками</w:t>
      </w:r>
      <w:proofErr w:type="spellEnd"/>
      <w:r w:rsidRPr="00686051">
        <w:rPr>
          <w:color w:val="000000"/>
          <w:sz w:val="28"/>
          <w:szCs w:val="28"/>
          <w:lang w:eastAsia="uk-UA"/>
        </w:rPr>
        <w:t>;</w:t>
      </w:r>
    </w:p>
    <w:p w:rsidR="004259E4" w:rsidRPr="00686051" w:rsidRDefault="004259E4" w:rsidP="004259E4">
      <w:pPr>
        <w:numPr>
          <w:ilvl w:val="0"/>
          <w:numId w:val="17"/>
        </w:numPr>
        <w:jc w:val="both"/>
        <w:rPr>
          <w:color w:val="000000"/>
          <w:sz w:val="28"/>
          <w:szCs w:val="28"/>
          <w:lang w:eastAsia="uk-UA"/>
        </w:rPr>
      </w:pPr>
      <w:proofErr w:type="spellStart"/>
      <w:r w:rsidRPr="00686051">
        <w:rPr>
          <w:color w:val="000000"/>
          <w:sz w:val="28"/>
          <w:szCs w:val="28"/>
          <w:lang w:eastAsia="uk-UA"/>
        </w:rPr>
        <w:t>зниження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транспортних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витрат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686051">
        <w:rPr>
          <w:color w:val="000000"/>
          <w:sz w:val="28"/>
          <w:szCs w:val="28"/>
          <w:lang w:eastAsia="uk-UA"/>
        </w:rPr>
        <w:t>вартості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товарі</w:t>
      </w:r>
      <w:proofErr w:type="gramStart"/>
      <w:r w:rsidRPr="00686051"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686051">
        <w:rPr>
          <w:color w:val="000000"/>
          <w:sz w:val="28"/>
          <w:szCs w:val="28"/>
          <w:lang w:eastAsia="uk-UA"/>
        </w:rPr>
        <w:t xml:space="preserve"> та послуг.</w:t>
      </w:r>
    </w:p>
    <w:p w:rsidR="004259E4" w:rsidRPr="00686051" w:rsidRDefault="004259E4" w:rsidP="004259E4">
      <w:pPr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259E4" w:rsidRDefault="004259E4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proofErr w:type="gramStart"/>
      <w:r w:rsidRPr="00686051">
        <w:rPr>
          <w:b/>
          <w:bCs/>
          <w:color w:val="000000"/>
          <w:sz w:val="28"/>
          <w:szCs w:val="28"/>
          <w:lang w:val="en-US" w:eastAsia="uk-UA"/>
        </w:rPr>
        <w:t>V</w:t>
      </w:r>
      <w:r w:rsidRPr="00686051">
        <w:rPr>
          <w:b/>
          <w:bCs/>
          <w:color w:val="000000"/>
          <w:sz w:val="28"/>
          <w:szCs w:val="28"/>
          <w:lang w:eastAsia="uk-UA"/>
        </w:rPr>
        <w:t>І.</w:t>
      </w:r>
      <w:proofErr w:type="gramEnd"/>
      <w:r w:rsidRPr="00686051">
        <w:rPr>
          <w:b/>
          <w:bCs/>
          <w:color w:val="000000"/>
          <w:sz w:val="28"/>
          <w:szCs w:val="28"/>
          <w:lang w:eastAsia="uk-UA"/>
        </w:rPr>
        <w:tab/>
        <w:t xml:space="preserve">Організація виконання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заходів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Програми</w:t>
      </w:r>
      <w:proofErr w:type="spellEnd"/>
    </w:p>
    <w:p w:rsidR="004259E4" w:rsidRPr="004259E4" w:rsidRDefault="004259E4" w:rsidP="004259E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4259E4" w:rsidRDefault="004259E4" w:rsidP="004259E4">
      <w:pPr>
        <w:jc w:val="both"/>
        <w:rPr>
          <w:color w:val="000000"/>
          <w:sz w:val="28"/>
          <w:szCs w:val="28"/>
          <w:lang w:val="uk-UA" w:eastAsia="uk-UA"/>
        </w:rPr>
      </w:pPr>
      <w:r w:rsidRPr="00686051">
        <w:rPr>
          <w:color w:val="000000"/>
          <w:sz w:val="28"/>
          <w:szCs w:val="28"/>
          <w:lang w:eastAsia="uk-UA"/>
        </w:rPr>
        <w:tab/>
      </w:r>
      <w:proofErr w:type="spellStart"/>
      <w:r w:rsidRPr="00686051">
        <w:rPr>
          <w:color w:val="000000"/>
          <w:sz w:val="28"/>
          <w:szCs w:val="28"/>
          <w:lang w:eastAsia="uk-UA"/>
        </w:rPr>
        <w:t>Координація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діяльності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систематичний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контроль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виконанням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завдань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заходів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передбачених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Програмою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контроль за </w:t>
      </w:r>
      <w:proofErr w:type="spellStart"/>
      <w:r w:rsidRPr="00686051">
        <w:rPr>
          <w:color w:val="000000"/>
          <w:sz w:val="28"/>
          <w:szCs w:val="28"/>
          <w:lang w:eastAsia="uk-UA"/>
        </w:rPr>
        <w:t>ефективним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цільовим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використанням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коштів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виконавцями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цих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заходів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уточнення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показників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Програми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а </w:t>
      </w:r>
      <w:proofErr w:type="spellStart"/>
      <w:r w:rsidRPr="00686051">
        <w:rPr>
          <w:color w:val="000000"/>
          <w:sz w:val="28"/>
          <w:szCs w:val="28"/>
          <w:lang w:eastAsia="uk-UA"/>
        </w:rPr>
        <w:t>також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залучення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до виконання </w:t>
      </w:r>
      <w:proofErr w:type="spellStart"/>
      <w:r w:rsidRPr="00686051">
        <w:rPr>
          <w:color w:val="000000"/>
          <w:sz w:val="28"/>
          <w:szCs w:val="28"/>
          <w:lang w:eastAsia="uk-UA"/>
        </w:rPr>
        <w:t>Програми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686051">
        <w:rPr>
          <w:color w:val="000000"/>
          <w:sz w:val="28"/>
          <w:szCs w:val="28"/>
          <w:lang w:eastAsia="uk-UA"/>
        </w:rPr>
        <w:t>установленому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законодавством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порядку </w:t>
      </w:r>
      <w:proofErr w:type="spellStart"/>
      <w:proofErr w:type="gramStart"/>
      <w:r w:rsidRPr="00686051">
        <w:rPr>
          <w:color w:val="000000"/>
          <w:sz w:val="28"/>
          <w:szCs w:val="28"/>
          <w:lang w:eastAsia="uk-UA"/>
        </w:rPr>
        <w:t>п</w:t>
      </w:r>
      <w:proofErr w:type="gramEnd"/>
      <w:r w:rsidRPr="00686051">
        <w:rPr>
          <w:color w:val="000000"/>
          <w:sz w:val="28"/>
          <w:szCs w:val="28"/>
          <w:lang w:eastAsia="uk-UA"/>
        </w:rPr>
        <w:t>ідприємств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установ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орга</w:t>
      </w:r>
      <w:r>
        <w:rPr>
          <w:color w:val="000000"/>
          <w:sz w:val="28"/>
          <w:szCs w:val="28"/>
          <w:lang w:eastAsia="uk-UA"/>
        </w:rPr>
        <w:t>нізацій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покладається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постійн</w:t>
      </w:r>
      <w:proofErr w:type="spellEnd"/>
      <w:r>
        <w:rPr>
          <w:color w:val="000000"/>
          <w:sz w:val="28"/>
          <w:szCs w:val="28"/>
          <w:lang w:val="uk-UA" w:eastAsia="uk-UA"/>
        </w:rPr>
        <w:t>і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комісі</w:t>
      </w:r>
      <w:proofErr w:type="spellEnd"/>
      <w:r>
        <w:rPr>
          <w:color w:val="000000"/>
          <w:sz w:val="28"/>
          <w:szCs w:val="28"/>
          <w:lang w:val="uk-UA" w:eastAsia="uk-UA"/>
        </w:rPr>
        <w:t>ї</w:t>
      </w:r>
      <w:r w:rsidRPr="00686051">
        <w:rPr>
          <w:color w:val="000000"/>
          <w:sz w:val="28"/>
          <w:szCs w:val="28"/>
          <w:lang w:eastAsia="uk-UA"/>
        </w:rPr>
        <w:t xml:space="preserve"> з питань </w:t>
      </w:r>
      <w:proofErr w:type="spellStart"/>
      <w:r w:rsidRPr="00686051">
        <w:rPr>
          <w:color w:val="000000"/>
          <w:sz w:val="28"/>
          <w:szCs w:val="28"/>
          <w:lang w:eastAsia="uk-UA"/>
        </w:rPr>
        <w:t>регулювання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земельних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відносин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686051">
        <w:rPr>
          <w:color w:val="000000"/>
          <w:sz w:val="28"/>
          <w:szCs w:val="28"/>
          <w:lang w:eastAsia="uk-UA"/>
        </w:rPr>
        <w:t>житлово-комунального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господарства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686051">
        <w:rPr>
          <w:color w:val="000000"/>
          <w:sz w:val="28"/>
          <w:szCs w:val="28"/>
          <w:lang w:eastAsia="uk-UA"/>
        </w:rPr>
        <w:t>охорони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навколишнього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color w:val="000000"/>
          <w:sz w:val="28"/>
          <w:szCs w:val="28"/>
          <w:lang w:eastAsia="uk-UA"/>
        </w:rPr>
        <w:t>середовища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та </w:t>
      </w:r>
      <w:r w:rsidRPr="00686051">
        <w:rPr>
          <w:rFonts w:eastAsia="Times New Roman"/>
          <w:sz w:val="28"/>
          <w:szCs w:val="28"/>
        </w:rPr>
        <w:t xml:space="preserve">з питань бюджету, </w:t>
      </w:r>
      <w:proofErr w:type="spellStart"/>
      <w:proofErr w:type="gramStart"/>
      <w:r w:rsidRPr="00686051">
        <w:rPr>
          <w:rFonts w:eastAsia="Times New Roman"/>
          <w:sz w:val="28"/>
          <w:szCs w:val="28"/>
        </w:rPr>
        <w:t>соц</w:t>
      </w:r>
      <w:proofErr w:type="gramEnd"/>
      <w:r w:rsidRPr="00686051">
        <w:rPr>
          <w:rFonts w:eastAsia="Times New Roman"/>
          <w:sz w:val="28"/>
          <w:szCs w:val="28"/>
        </w:rPr>
        <w:t>іально-економічного</w:t>
      </w:r>
      <w:proofErr w:type="spellEnd"/>
      <w:r w:rsidRPr="00686051">
        <w:rPr>
          <w:rFonts w:eastAsia="Times New Roman"/>
          <w:sz w:val="28"/>
          <w:szCs w:val="28"/>
        </w:rPr>
        <w:t xml:space="preserve"> </w:t>
      </w:r>
      <w:proofErr w:type="spellStart"/>
      <w:r w:rsidRPr="00686051">
        <w:rPr>
          <w:rFonts w:eastAsia="Times New Roman"/>
          <w:sz w:val="28"/>
          <w:szCs w:val="28"/>
        </w:rPr>
        <w:t>розвитку</w:t>
      </w:r>
      <w:proofErr w:type="spellEnd"/>
      <w:r w:rsidRPr="00686051">
        <w:rPr>
          <w:rFonts w:eastAsia="Times New Roman"/>
          <w:sz w:val="28"/>
          <w:szCs w:val="28"/>
        </w:rPr>
        <w:t xml:space="preserve"> та </w:t>
      </w:r>
      <w:proofErr w:type="spellStart"/>
      <w:r w:rsidRPr="00686051">
        <w:rPr>
          <w:rFonts w:eastAsia="Times New Roman"/>
          <w:sz w:val="28"/>
          <w:szCs w:val="28"/>
        </w:rPr>
        <w:t>інвестиційної</w:t>
      </w:r>
      <w:proofErr w:type="spellEnd"/>
      <w:r w:rsidRPr="00686051">
        <w:rPr>
          <w:rFonts w:eastAsia="Times New Roman"/>
          <w:sz w:val="28"/>
          <w:szCs w:val="28"/>
        </w:rPr>
        <w:t xml:space="preserve"> </w:t>
      </w:r>
      <w:proofErr w:type="spellStart"/>
      <w:r w:rsidRPr="00686051">
        <w:rPr>
          <w:rFonts w:eastAsia="Times New Roman"/>
          <w:sz w:val="28"/>
          <w:szCs w:val="28"/>
        </w:rPr>
        <w:t>діяльності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Срібнянської селищної ради.</w:t>
      </w:r>
    </w:p>
    <w:p w:rsidR="004259E4" w:rsidRPr="004259E4" w:rsidRDefault="004259E4" w:rsidP="004259E4">
      <w:pPr>
        <w:jc w:val="both"/>
        <w:rPr>
          <w:sz w:val="28"/>
          <w:szCs w:val="28"/>
          <w:lang w:val="uk-UA" w:eastAsia="uk-UA"/>
        </w:rPr>
      </w:pPr>
    </w:p>
    <w:p w:rsidR="004259E4" w:rsidRDefault="004259E4" w:rsidP="004259E4">
      <w:pPr>
        <w:pStyle w:val="3"/>
        <w:jc w:val="center"/>
        <w:rPr>
          <w:color w:val="auto"/>
          <w:sz w:val="28"/>
          <w:szCs w:val="28"/>
          <w:lang w:val="uk-UA"/>
        </w:rPr>
      </w:pPr>
      <w:r w:rsidRPr="004259E4">
        <w:rPr>
          <w:color w:val="auto"/>
          <w:sz w:val="28"/>
          <w:szCs w:val="28"/>
          <w:lang w:val="en-US"/>
        </w:rPr>
        <w:t>VII</w:t>
      </w:r>
      <w:r w:rsidRPr="004259E4">
        <w:rPr>
          <w:color w:val="auto"/>
          <w:sz w:val="28"/>
          <w:szCs w:val="28"/>
        </w:rPr>
        <w:t xml:space="preserve">. </w:t>
      </w:r>
      <w:proofErr w:type="spellStart"/>
      <w:r w:rsidRPr="004259E4">
        <w:rPr>
          <w:color w:val="auto"/>
          <w:sz w:val="28"/>
          <w:szCs w:val="28"/>
        </w:rPr>
        <w:t>Джерела</w:t>
      </w:r>
      <w:proofErr w:type="spellEnd"/>
      <w:r w:rsidRPr="004259E4">
        <w:rPr>
          <w:color w:val="auto"/>
          <w:sz w:val="28"/>
          <w:szCs w:val="28"/>
        </w:rPr>
        <w:t xml:space="preserve"> </w:t>
      </w:r>
      <w:proofErr w:type="spellStart"/>
      <w:r w:rsidRPr="004259E4">
        <w:rPr>
          <w:color w:val="auto"/>
          <w:sz w:val="28"/>
          <w:szCs w:val="28"/>
        </w:rPr>
        <w:t>фінансування</w:t>
      </w:r>
      <w:proofErr w:type="spellEnd"/>
      <w:r w:rsidRPr="004259E4">
        <w:rPr>
          <w:color w:val="auto"/>
          <w:sz w:val="28"/>
          <w:szCs w:val="28"/>
        </w:rPr>
        <w:t xml:space="preserve"> </w:t>
      </w:r>
      <w:proofErr w:type="spellStart"/>
      <w:r w:rsidRPr="004259E4">
        <w:rPr>
          <w:color w:val="auto"/>
          <w:sz w:val="28"/>
          <w:szCs w:val="28"/>
        </w:rPr>
        <w:t>Програми</w:t>
      </w:r>
      <w:proofErr w:type="spellEnd"/>
    </w:p>
    <w:p w:rsidR="004259E4" w:rsidRPr="004259E4" w:rsidRDefault="004259E4" w:rsidP="004259E4">
      <w:pPr>
        <w:rPr>
          <w:lang w:val="uk-UA"/>
        </w:rPr>
      </w:pPr>
    </w:p>
    <w:p w:rsidR="004259E4" w:rsidRPr="00686051" w:rsidRDefault="004259E4" w:rsidP="004259E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686051">
        <w:rPr>
          <w:sz w:val="28"/>
          <w:szCs w:val="28"/>
          <w:lang w:val="uk-UA"/>
        </w:rPr>
        <w:t>Головний розпорядник коштів – Срібнянська селищна рада в межах бюджетних призначень передбачає кошти на фінансування Програми.</w:t>
      </w:r>
    </w:p>
    <w:p w:rsidR="004259E4" w:rsidRPr="00686051" w:rsidRDefault="004259E4" w:rsidP="004259E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686051">
        <w:rPr>
          <w:sz w:val="28"/>
          <w:szCs w:val="28"/>
          <w:lang w:val="uk-UA"/>
        </w:rPr>
        <w:t>Фінансування Програми здійснюється  в межах видатків, передбачених в селищному бюджеті на відповідний рік по ТВКВКМБ 0117461 «Утримання на розвиток автомобільних доріг та дорожньої інфраструктури за рахунок коштів місцевого бюджету», а також за рахунок субвенцій з обласного, державного бюджетів та інших джерел, не заборонених чинним законодавством.</w:t>
      </w:r>
    </w:p>
    <w:p w:rsidR="004259E4" w:rsidRPr="00686051" w:rsidRDefault="004259E4" w:rsidP="004259E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686051">
        <w:rPr>
          <w:sz w:val="28"/>
          <w:szCs w:val="28"/>
          <w:lang w:val="uk-UA"/>
        </w:rPr>
        <w:t>Черговість проведення ремонту та реконструкції  доріг визначається після прийняття селищною радою бюджету на відповідний рік.</w:t>
      </w:r>
    </w:p>
    <w:p w:rsidR="004259E4" w:rsidRPr="00686051" w:rsidRDefault="004259E4" w:rsidP="004259E4">
      <w:pPr>
        <w:jc w:val="both"/>
        <w:rPr>
          <w:color w:val="000000"/>
          <w:sz w:val="28"/>
          <w:szCs w:val="28"/>
          <w:lang w:eastAsia="uk-UA"/>
        </w:rPr>
      </w:pPr>
    </w:p>
    <w:p w:rsidR="004259E4" w:rsidRPr="00686051" w:rsidRDefault="004259E4" w:rsidP="004259E4">
      <w:pPr>
        <w:jc w:val="both"/>
        <w:rPr>
          <w:color w:val="000000"/>
          <w:sz w:val="28"/>
          <w:szCs w:val="28"/>
          <w:lang w:eastAsia="uk-UA"/>
        </w:rPr>
      </w:pPr>
    </w:p>
    <w:p w:rsidR="004259E4" w:rsidRPr="00686051" w:rsidRDefault="004259E4" w:rsidP="004259E4">
      <w:pPr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Селищний голова </w:t>
      </w:r>
      <w:r w:rsidRPr="00686051">
        <w:rPr>
          <w:b/>
          <w:color w:val="000000"/>
          <w:sz w:val="28"/>
          <w:szCs w:val="28"/>
          <w:lang w:eastAsia="uk-UA"/>
        </w:rPr>
        <w:t xml:space="preserve"> </w:t>
      </w:r>
      <w:r w:rsidRPr="00686051">
        <w:rPr>
          <w:b/>
          <w:color w:val="000000"/>
          <w:sz w:val="28"/>
          <w:szCs w:val="28"/>
          <w:lang w:eastAsia="uk-UA"/>
        </w:rPr>
        <w:tab/>
      </w:r>
      <w:r w:rsidRPr="00686051">
        <w:rPr>
          <w:b/>
          <w:color w:val="000000"/>
          <w:sz w:val="28"/>
          <w:szCs w:val="28"/>
          <w:lang w:eastAsia="uk-UA"/>
        </w:rPr>
        <w:tab/>
      </w:r>
      <w:r w:rsidRPr="00686051">
        <w:rPr>
          <w:b/>
          <w:color w:val="000000"/>
          <w:sz w:val="28"/>
          <w:szCs w:val="28"/>
          <w:lang w:eastAsia="uk-UA"/>
        </w:rPr>
        <w:tab/>
      </w:r>
      <w:r w:rsidRPr="00686051">
        <w:rPr>
          <w:b/>
          <w:color w:val="000000"/>
          <w:sz w:val="28"/>
          <w:szCs w:val="28"/>
          <w:lang w:eastAsia="uk-UA"/>
        </w:rPr>
        <w:tab/>
        <w:t xml:space="preserve">      </w:t>
      </w:r>
      <w:r>
        <w:rPr>
          <w:b/>
          <w:color w:val="000000"/>
          <w:sz w:val="28"/>
          <w:szCs w:val="28"/>
          <w:lang w:eastAsia="uk-UA"/>
        </w:rPr>
        <w:t xml:space="preserve">                    </w:t>
      </w:r>
      <w:r w:rsidR="00AA7590">
        <w:rPr>
          <w:b/>
          <w:color w:val="000000"/>
          <w:sz w:val="28"/>
          <w:szCs w:val="28"/>
          <w:lang w:val="uk-UA" w:eastAsia="uk-UA"/>
        </w:rPr>
        <w:t xml:space="preserve">  </w:t>
      </w:r>
      <w:r>
        <w:rPr>
          <w:b/>
          <w:color w:val="000000"/>
          <w:sz w:val="28"/>
          <w:szCs w:val="28"/>
          <w:lang w:eastAsia="uk-UA"/>
        </w:rPr>
        <w:t>Олена ПАНЧЕНКО</w:t>
      </w:r>
    </w:p>
    <w:p w:rsidR="004259E4" w:rsidRPr="00686051" w:rsidRDefault="004259E4" w:rsidP="004259E4">
      <w:pPr>
        <w:jc w:val="both"/>
        <w:rPr>
          <w:color w:val="000000"/>
          <w:sz w:val="28"/>
          <w:szCs w:val="28"/>
          <w:lang w:eastAsia="uk-UA"/>
        </w:rPr>
      </w:pPr>
    </w:p>
    <w:p w:rsidR="004259E4" w:rsidRPr="00686051" w:rsidRDefault="004259E4" w:rsidP="004259E4">
      <w:pPr>
        <w:jc w:val="both"/>
        <w:rPr>
          <w:color w:val="000000"/>
          <w:sz w:val="28"/>
          <w:szCs w:val="28"/>
          <w:lang w:eastAsia="uk-UA"/>
        </w:rPr>
      </w:pPr>
    </w:p>
    <w:p w:rsidR="004259E4" w:rsidRPr="00686051" w:rsidRDefault="004259E4" w:rsidP="004259E4">
      <w:pPr>
        <w:rPr>
          <w:color w:val="000000"/>
          <w:sz w:val="28"/>
          <w:szCs w:val="28"/>
          <w:lang w:eastAsia="uk-UA"/>
        </w:rPr>
      </w:pPr>
    </w:p>
    <w:p w:rsidR="004259E4" w:rsidRPr="00686051" w:rsidRDefault="004259E4" w:rsidP="004259E4">
      <w:pPr>
        <w:rPr>
          <w:color w:val="000000"/>
          <w:sz w:val="28"/>
          <w:szCs w:val="28"/>
          <w:lang w:eastAsia="uk-UA"/>
        </w:rPr>
      </w:pPr>
    </w:p>
    <w:p w:rsidR="004259E4" w:rsidRPr="00260F58" w:rsidRDefault="004259E4" w:rsidP="004259E4">
      <w:pPr>
        <w:rPr>
          <w:color w:val="000000"/>
          <w:sz w:val="28"/>
          <w:szCs w:val="28"/>
          <w:lang w:val="uk-UA" w:eastAsia="uk-UA"/>
        </w:rPr>
      </w:pPr>
    </w:p>
    <w:p w:rsidR="004259E4" w:rsidRPr="004259E4" w:rsidRDefault="004259E4" w:rsidP="004259E4">
      <w:pPr>
        <w:rPr>
          <w:color w:val="000000"/>
          <w:sz w:val="28"/>
          <w:szCs w:val="28"/>
          <w:lang w:val="uk-UA"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                                                             </w:t>
      </w:r>
      <w:r>
        <w:rPr>
          <w:color w:val="000000"/>
          <w:sz w:val="28"/>
          <w:szCs w:val="28"/>
          <w:lang w:eastAsia="uk-UA"/>
        </w:rPr>
        <w:t xml:space="preserve">                        </w:t>
      </w:r>
      <w:r w:rsidRPr="00686051">
        <w:rPr>
          <w:color w:val="000000"/>
          <w:sz w:val="28"/>
          <w:szCs w:val="28"/>
          <w:lang w:eastAsia="uk-UA"/>
        </w:rPr>
        <w:t xml:space="preserve"> </w:t>
      </w:r>
    </w:p>
    <w:p w:rsidR="004259E4" w:rsidRPr="00686051" w:rsidRDefault="004259E4" w:rsidP="004259E4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  <w:lang w:val="uk-UA" w:eastAsia="uk-UA"/>
        </w:rPr>
        <w:t xml:space="preserve">   </w:t>
      </w:r>
      <w:proofErr w:type="spellStart"/>
      <w:r w:rsidRPr="00686051">
        <w:rPr>
          <w:color w:val="000000"/>
          <w:sz w:val="28"/>
          <w:szCs w:val="28"/>
          <w:lang w:eastAsia="uk-UA"/>
        </w:rPr>
        <w:t>Додаток</w:t>
      </w:r>
      <w:proofErr w:type="spellEnd"/>
      <w:r w:rsidRPr="00686051">
        <w:rPr>
          <w:color w:val="000000"/>
          <w:sz w:val="28"/>
          <w:szCs w:val="28"/>
          <w:lang w:eastAsia="uk-UA"/>
        </w:rPr>
        <w:t xml:space="preserve">  </w:t>
      </w:r>
    </w:p>
    <w:p w:rsidR="004259E4" w:rsidRPr="00686051" w:rsidRDefault="004259E4" w:rsidP="004259E4">
      <w:pPr>
        <w:rPr>
          <w:sz w:val="28"/>
          <w:szCs w:val="28"/>
          <w:lang w:eastAsia="uk-UA"/>
        </w:rPr>
      </w:pPr>
      <w:r w:rsidRPr="00686051">
        <w:rPr>
          <w:color w:val="000000"/>
          <w:sz w:val="28"/>
          <w:szCs w:val="28"/>
          <w:lang w:eastAsia="uk-UA"/>
        </w:rPr>
        <w:t xml:space="preserve">                                                                </w:t>
      </w:r>
      <w:r>
        <w:rPr>
          <w:color w:val="000000"/>
          <w:sz w:val="28"/>
          <w:szCs w:val="28"/>
          <w:lang w:eastAsia="uk-UA"/>
        </w:rPr>
        <w:t xml:space="preserve">            </w:t>
      </w:r>
      <w:r>
        <w:rPr>
          <w:color w:val="000000"/>
          <w:sz w:val="28"/>
          <w:szCs w:val="28"/>
          <w:lang w:val="uk-UA" w:eastAsia="uk-UA"/>
        </w:rPr>
        <w:t xml:space="preserve">    </w:t>
      </w:r>
      <w:r w:rsidR="00100B0D">
        <w:rPr>
          <w:color w:val="000000"/>
          <w:sz w:val="28"/>
          <w:szCs w:val="28"/>
          <w:lang w:eastAsia="uk-UA"/>
        </w:rPr>
        <w:t xml:space="preserve">до </w:t>
      </w:r>
      <w:proofErr w:type="spellStart"/>
      <w:r w:rsidR="00100B0D">
        <w:rPr>
          <w:color w:val="000000"/>
          <w:sz w:val="28"/>
          <w:szCs w:val="28"/>
          <w:lang w:eastAsia="uk-UA"/>
        </w:rPr>
        <w:t>Програми</w:t>
      </w:r>
      <w:proofErr w:type="spellEnd"/>
      <w:r w:rsidR="00100B0D">
        <w:rPr>
          <w:color w:val="000000"/>
          <w:sz w:val="28"/>
          <w:szCs w:val="28"/>
          <w:lang w:eastAsia="uk-UA"/>
        </w:rPr>
        <w:t xml:space="preserve"> </w:t>
      </w:r>
      <w:r w:rsidRPr="00686051">
        <w:rPr>
          <w:color w:val="000000"/>
          <w:sz w:val="28"/>
          <w:szCs w:val="28"/>
          <w:lang w:eastAsia="uk-UA"/>
        </w:rPr>
        <w:t xml:space="preserve">ремонту               </w:t>
      </w:r>
    </w:p>
    <w:p w:rsidR="004259E4" w:rsidRPr="00686051" w:rsidRDefault="004259E4" w:rsidP="004259E4">
      <w:pPr>
        <w:jc w:val="center"/>
        <w:rPr>
          <w:sz w:val="28"/>
          <w:szCs w:val="28"/>
          <w:lang w:eastAsia="uk-UA"/>
        </w:rPr>
      </w:pPr>
      <w:r w:rsidRPr="00686051">
        <w:rPr>
          <w:sz w:val="28"/>
          <w:szCs w:val="28"/>
          <w:lang w:eastAsia="uk-UA"/>
        </w:rPr>
        <w:t xml:space="preserve">                                                              </w:t>
      </w:r>
      <w:r>
        <w:rPr>
          <w:sz w:val="28"/>
          <w:szCs w:val="28"/>
          <w:lang w:eastAsia="uk-UA"/>
        </w:rPr>
        <w:t xml:space="preserve">        </w:t>
      </w:r>
      <w:r>
        <w:rPr>
          <w:sz w:val="28"/>
          <w:szCs w:val="28"/>
          <w:lang w:val="uk-UA" w:eastAsia="uk-UA"/>
        </w:rPr>
        <w:t xml:space="preserve">  </w:t>
      </w:r>
      <w:r w:rsidRPr="00686051">
        <w:rPr>
          <w:sz w:val="28"/>
          <w:szCs w:val="28"/>
          <w:lang w:eastAsia="uk-UA"/>
        </w:rPr>
        <w:t xml:space="preserve">та </w:t>
      </w:r>
      <w:proofErr w:type="spellStart"/>
      <w:r w:rsidRPr="00686051">
        <w:rPr>
          <w:sz w:val="28"/>
          <w:szCs w:val="28"/>
          <w:lang w:eastAsia="uk-UA"/>
        </w:rPr>
        <w:t>утримання</w:t>
      </w:r>
      <w:proofErr w:type="spellEnd"/>
      <w:r w:rsidRPr="00686051">
        <w:rPr>
          <w:sz w:val="28"/>
          <w:szCs w:val="28"/>
          <w:lang w:eastAsia="uk-UA"/>
        </w:rPr>
        <w:t xml:space="preserve"> </w:t>
      </w:r>
      <w:proofErr w:type="spellStart"/>
      <w:r w:rsidRPr="00686051">
        <w:rPr>
          <w:sz w:val="28"/>
          <w:szCs w:val="28"/>
          <w:lang w:eastAsia="uk-UA"/>
        </w:rPr>
        <w:t>доріг</w:t>
      </w:r>
      <w:proofErr w:type="spellEnd"/>
      <w:r w:rsidRPr="00686051">
        <w:rPr>
          <w:sz w:val="28"/>
          <w:szCs w:val="28"/>
          <w:lang w:eastAsia="uk-UA"/>
        </w:rPr>
        <w:t xml:space="preserve"> </w:t>
      </w:r>
      <w:proofErr w:type="spellStart"/>
      <w:r w:rsidRPr="00686051">
        <w:rPr>
          <w:sz w:val="28"/>
          <w:szCs w:val="28"/>
          <w:lang w:eastAsia="uk-UA"/>
        </w:rPr>
        <w:t>комунальної</w:t>
      </w:r>
      <w:proofErr w:type="spellEnd"/>
    </w:p>
    <w:p w:rsidR="004259E4" w:rsidRPr="00686051" w:rsidRDefault="004259E4" w:rsidP="004259E4">
      <w:pPr>
        <w:jc w:val="center"/>
        <w:rPr>
          <w:sz w:val="28"/>
          <w:szCs w:val="28"/>
          <w:lang w:eastAsia="uk-UA"/>
        </w:rPr>
      </w:pPr>
      <w:r w:rsidRPr="00686051">
        <w:rPr>
          <w:sz w:val="28"/>
          <w:szCs w:val="28"/>
          <w:lang w:eastAsia="uk-UA"/>
        </w:rPr>
        <w:t xml:space="preserve">                                                                </w:t>
      </w:r>
      <w:r>
        <w:rPr>
          <w:sz w:val="28"/>
          <w:szCs w:val="28"/>
          <w:lang w:eastAsia="uk-UA"/>
        </w:rPr>
        <w:t xml:space="preserve">           </w:t>
      </w:r>
      <w:proofErr w:type="spellStart"/>
      <w:r w:rsidRPr="00686051">
        <w:rPr>
          <w:sz w:val="28"/>
          <w:szCs w:val="28"/>
          <w:lang w:eastAsia="uk-UA"/>
        </w:rPr>
        <w:t>власності</w:t>
      </w:r>
      <w:proofErr w:type="spellEnd"/>
      <w:r w:rsidRPr="00686051">
        <w:rPr>
          <w:sz w:val="28"/>
          <w:szCs w:val="28"/>
          <w:lang w:eastAsia="uk-UA"/>
        </w:rPr>
        <w:t xml:space="preserve"> Срібнянської селищної</w:t>
      </w:r>
    </w:p>
    <w:p w:rsidR="004259E4" w:rsidRPr="00686051" w:rsidRDefault="004259E4" w:rsidP="004259E4">
      <w:pPr>
        <w:jc w:val="center"/>
        <w:rPr>
          <w:sz w:val="28"/>
          <w:szCs w:val="28"/>
          <w:lang w:eastAsia="uk-UA"/>
        </w:rPr>
      </w:pPr>
      <w:r w:rsidRPr="00686051">
        <w:rPr>
          <w:sz w:val="28"/>
          <w:szCs w:val="28"/>
          <w:lang w:eastAsia="uk-UA"/>
        </w:rPr>
        <w:lastRenderedPageBreak/>
        <w:t xml:space="preserve">                                                 </w:t>
      </w:r>
      <w:r>
        <w:rPr>
          <w:sz w:val="28"/>
          <w:szCs w:val="28"/>
          <w:lang w:eastAsia="uk-UA"/>
        </w:rPr>
        <w:t xml:space="preserve">       </w:t>
      </w:r>
      <w:r>
        <w:rPr>
          <w:sz w:val="28"/>
          <w:szCs w:val="28"/>
          <w:lang w:val="uk-UA" w:eastAsia="uk-UA"/>
        </w:rPr>
        <w:t xml:space="preserve">   </w:t>
      </w:r>
      <w:r>
        <w:rPr>
          <w:sz w:val="28"/>
          <w:szCs w:val="28"/>
          <w:lang w:eastAsia="uk-UA"/>
        </w:rPr>
        <w:t xml:space="preserve">  </w:t>
      </w:r>
      <w:proofErr w:type="gramStart"/>
      <w:r w:rsidRPr="00686051">
        <w:rPr>
          <w:sz w:val="28"/>
          <w:szCs w:val="28"/>
          <w:lang w:eastAsia="uk-UA"/>
        </w:rPr>
        <w:t>ради</w:t>
      </w:r>
      <w:proofErr w:type="gramEnd"/>
      <w:r w:rsidRPr="00686051">
        <w:rPr>
          <w:sz w:val="28"/>
          <w:szCs w:val="28"/>
          <w:lang w:eastAsia="uk-UA"/>
        </w:rPr>
        <w:t xml:space="preserve"> на 20</w:t>
      </w:r>
      <w:r>
        <w:rPr>
          <w:sz w:val="28"/>
          <w:szCs w:val="28"/>
          <w:lang w:eastAsia="uk-UA"/>
        </w:rPr>
        <w:t>22 -2024</w:t>
      </w:r>
      <w:r w:rsidRPr="00686051">
        <w:rPr>
          <w:sz w:val="28"/>
          <w:szCs w:val="28"/>
          <w:lang w:eastAsia="uk-UA"/>
        </w:rPr>
        <w:t xml:space="preserve"> роки</w:t>
      </w:r>
    </w:p>
    <w:p w:rsidR="004259E4" w:rsidRPr="00686051" w:rsidRDefault="004259E4" w:rsidP="004259E4">
      <w:pPr>
        <w:jc w:val="center"/>
        <w:rPr>
          <w:sz w:val="28"/>
          <w:szCs w:val="28"/>
          <w:lang w:eastAsia="uk-UA"/>
        </w:rPr>
      </w:pPr>
    </w:p>
    <w:p w:rsidR="004259E4" w:rsidRDefault="004259E4" w:rsidP="004259E4">
      <w:pPr>
        <w:jc w:val="center"/>
        <w:rPr>
          <w:sz w:val="28"/>
          <w:szCs w:val="28"/>
          <w:lang w:val="uk-UA" w:eastAsia="uk-UA"/>
        </w:rPr>
      </w:pPr>
    </w:p>
    <w:p w:rsidR="004259E4" w:rsidRDefault="004259E4" w:rsidP="004259E4">
      <w:pPr>
        <w:jc w:val="center"/>
        <w:rPr>
          <w:sz w:val="28"/>
          <w:szCs w:val="28"/>
          <w:lang w:val="uk-UA" w:eastAsia="uk-UA"/>
        </w:rPr>
      </w:pPr>
    </w:p>
    <w:p w:rsidR="004259E4" w:rsidRPr="004259E4" w:rsidRDefault="004259E4" w:rsidP="004259E4">
      <w:pPr>
        <w:jc w:val="center"/>
        <w:rPr>
          <w:sz w:val="28"/>
          <w:szCs w:val="28"/>
          <w:lang w:val="uk-UA" w:eastAsia="uk-UA"/>
        </w:rPr>
      </w:pPr>
    </w:p>
    <w:p w:rsidR="004259E4" w:rsidRPr="00686051" w:rsidRDefault="004259E4" w:rsidP="004259E4">
      <w:pPr>
        <w:jc w:val="center"/>
        <w:rPr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b/>
          <w:bCs/>
          <w:color w:val="000000"/>
          <w:sz w:val="28"/>
          <w:szCs w:val="28"/>
          <w:lang w:eastAsia="uk-UA"/>
        </w:rPr>
        <w:t>Ресурсне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забезпечення </w:t>
      </w:r>
      <w:r>
        <w:rPr>
          <w:b/>
          <w:bCs/>
          <w:color w:val="000000"/>
          <w:sz w:val="28"/>
          <w:szCs w:val="28"/>
          <w:lang w:val="uk-UA" w:eastAsia="uk-UA"/>
        </w:rPr>
        <w:t>П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рограми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</w:t>
      </w:r>
    </w:p>
    <w:p w:rsidR="004259E4" w:rsidRPr="00686051" w:rsidRDefault="004259E4" w:rsidP="004259E4">
      <w:pPr>
        <w:jc w:val="center"/>
        <w:rPr>
          <w:b/>
          <w:bCs/>
          <w:color w:val="000000"/>
          <w:sz w:val="28"/>
          <w:szCs w:val="28"/>
          <w:lang w:eastAsia="uk-UA"/>
        </w:rPr>
      </w:pPr>
      <w:r w:rsidRPr="00686051">
        <w:rPr>
          <w:b/>
          <w:bCs/>
          <w:color w:val="000000"/>
          <w:sz w:val="28"/>
          <w:szCs w:val="28"/>
          <w:lang w:eastAsia="uk-UA"/>
        </w:rPr>
        <w:t xml:space="preserve"> ремонту та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утримання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доріг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комунальної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86051">
        <w:rPr>
          <w:b/>
          <w:bCs/>
          <w:color w:val="000000"/>
          <w:sz w:val="28"/>
          <w:szCs w:val="28"/>
          <w:lang w:eastAsia="uk-UA"/>
        </w:rPr>
        <w:t>власності</w:t>
      </w:r>
      <w:proofErr w:type="spellEnd"/>
      <w:r w:rsidRPr="00686051">
        <w:rPr>
          <w:b/>
          <w:bCs/>
          <w:color w:val="000000"/>
          <w:sz w:val="28"/>
          <w:szCs w:val="28"/>
          <w:lang w:eastAsia="uk-UA"/>
        </w:rPr>
        <w:t xml:space="preserve"> Срібнянської селищної </w:t>
      </w:r>
      <w:proofErr w:type="gramStart"/>
      <w:r w:rsidRPr="00686051">
        <w:rPr>
          <w:b/>
          <w:bCs/>
          <w:color w:val="000000"/>
          <w:sz w:val="28"/>
          <w:szCs w:val="28"/>
          <w:lang w:eastAsia="uk-UA"/>
        </w:rPr>
        <w:t>ради</w:t>
      </w:r>
      <w:proofErr w:type="gramEnd"/>
      <w:r w:rsidRPr="00686051">
        <w:rPr>
          <w:b/>
          <w:bCs/>
          <w:color w:val="000000"/>
          <w:sz w:val="28"/>
          <w:szCs w:val="28"/>
          <w:lang w:eastAsia="uk-UA"/>
        </w:rPr>
        <w:t xml:space="preserve"> на 20</w:t>
      </w:r>
      <w:r>
        <w:rPr>
          <w:b/>
          <w:bCs/>
          <w:color w:val="000000"/>
          <w:sz w:val="28"/>
          <w:szCs w:val="28"/>
          <w:lang w:eastAsia="uk-UA"/>
        </w:rPr>
        <w:t>22-2024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686051">
        <w:rPr>
          <w:b/>
          <w:bCs/>
          <w:color w:val="000000"/>
          <w:sz w:val="28"/>
          <w:szCs w:val="28"/>
          <w:lang w:eastAsia="uk-UA"/>
        </w:rPr>
        <w:t>роки</w:t>
      </w:r>
    </w:p>
    <w:p w:rsidR="004259E4" w:rsidRPr="001F0E04" w:rsidRDefault="004259E4" w:rsidP="004259E4">
      <w:pPr>
        <w:jc w:val="right"/>
        <w:rPr>
          <w:sz w:val="28"/>
          <w:szCs w:val="28"/>
          <w:lang w:eastAsia="uk-UA"/>
        </w:rPr>
      </w:pPr>
      <w:r w:rsidRPr="001F0E04">
        <w:rPr>
          <w:color w:val="000000"/>
          <w:sz w:val="28"/>
          <w:szCs w:val="28"/>
          <w:lang w:eastAsia="uk-UA"/>
        </w:rPr>
        <w:t>тис</w:t>
      </w:r>
      <w:proofErr w:type="gramStart"/>
      <w:r>
        <w:rPr>
          <w:color w:val="000000"/>
          <w:sz w:val="28"/>
          <w:szCs w:val="28"/>
          <w:lang w:eastAsia="uk-UA"/>
        </w:rPr>
        <w:t>.</w:t>
      </w:r>
      <w:proofErr w:type="gramEnd"/>
      <w:r w:rsidRPr="001F0E04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F0E04">
        <w:rPr>
          <w:color w:val="000000"/>
          <w:sz w:val="28"/>
          <w:szCs w:val="28"/>
          <w:lang w:eastAsia="uk-UA"/>
        </w:rPr>
        <w:t>г</w:t>
      </w:r>
      <w:proofErr w:type="gramEnd"/>
      <w:r w:rsidRPr="001F0E04">
        <w:rPr>
          <w:color w:val="000000"/>
          <w:sz w:val="28"/>
          <w:szCs w:val="28"/>
          <w:lang w:eastAsia="uk-UA"/>
        </w:rPr>
        <w:t>рн</w:t>
      </w:r>
      <w:proofErr w:type="spellEnd"/>
    </w:p>
    <w:tbl>
      <w:tblPr>
        <w:tblW w:w="964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2433"/>
        <w:gridCol w:w="1276"/>
        <w:gridCol w:w="1276"/>
        <w:gridCol w:w="1417"/>
      </w:tblGrid>
      <w:tr w:rsidR="004259E4" w:rsidRPr="00686051" w:rsidTr="00EC1734">
        <w:trPr>
          <w:trHeight w:val="10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Обсяг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кошті</w:t>
            </w:r>
            <w:proofErr w:type="gramStart"/>
            <w:r w:rsidRPr="00686051"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, які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проп</w:t>
            </w:r>
            <w:r>
              <w:rPr>
                <w:color w:val="000000"/>
                <w:sz w:val="28"/>
                <w:szCs w:val="28"/>
                <w:lang w:eastAsia="uk-UA"/>
              </w:rPr>
              <w:t>онується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залучити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на виконання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П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рограми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Всього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витрати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на виконання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П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рограми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jc w:val="center"/>
              <w:rPr>
                <w:sz w:val="28"/>
                <w:szCs w:val="28"/>
                <w:lang w:eastAsia="uk-UA"/>
              </w:rPr>
            </w:pPr>
            <w:r w:rsidRPr="00686051">
              <w:rPr>
                <w:color w:val="000000"/>
                <w:sz w:val="28"/>
                <w:szCs w:val="28"/>
                <w:lang w:eastAsia="uk-UA"/>
              </w:rPr>
              <w:t>20</w:t>
            </w:r>
            <w:r>
              <w:rPr>
                <w:color w:val="000000"/>
                <w:sz w:val="28"/>
                <w:szCs w:val="28"/>
                <w:lang w:eastAsia="uk-UA"/>
              </w:rPr>
              <w:t>22</w:t>
            </w:r>
          </w:p>
          <w:p w:rsidR="004259E4" w:rsidRPr="00686051" w:rsidRDefault="004259E4" w:rsidP="00EC1734">
            <w:pPr>
              <w:spacing w:line="280" w:lineRule="exact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686051">
              <w:rPr>
                <w:color w:val="000000"/>
                <w:sz w:val="28"/>
                <w:szCs w:val="28"/>
                <w:lang w:eastAsia="uk-UA"/>
              </w:rPr>
              <w:t>р</w:t>
            </w:r>
            <w:proofErr w:type="gramEnd"/>
            <w:r w:rsidRPr="00686051">
              <w:rPr>
                <w:color w:val="000000"/>
                <w:sz w:val="28"/>
                <w:szCs w:val="28"/>
                <w:lang w:eastAsia="uk-UA"/>
              </w:rPr>
              <w:t>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2023</w:t>
            </w:r>
          </w:p>
          <w:p w:rsidR="004259E4" w:rsidRPr="00686051" w:rsidRDefault="004259E4" w:rsidP="00EC1734">
            <w:pPr>
              <w:spacing w:line="280" w:lineRule="exact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686051">
              <w:rPr>
                <w:color w:val="000000"/>
                <w:sz w:val="28"/>
                <w:szCs w:val="28"/>
                <w:lang w:eastAsia="uk-UA"/>
              </w:rPr>
              <w:t>р</w:t>
            </w:r>
            <w:proofErr w:type="gramEnd"/>
            <w:r w:rsidRPr="00686051">
              <w:rPr>
                <w:color w:val="000000"/>
                <w:sz w:val="28"/>
                <w:szCs w:val="28"/>
                <w:lang w:eastAsia="uk-UA"/>
              </w:rPr>
              <w:t>ік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2024</w:t>
            </w:r>
          </w:p>
          <w:p w:rsidR="004259E4" w:rsidRPr="00686051" w:rsidRDefault="004259E4" w:rsidP="00EC1734">
            <w:pPr>
              <w:spacing w:line="280" w:lineRule="exact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686051">
              <w:rPr>
                <w:color w:val="000000"/>
                <w:sz w:val="28"/>
                <w:szCs w:val="28"/>
                <w:lang w:eastAsia="uk-UA"/>
              </w:rPr>
              <w:t>р</w:t>
            </w:r>
            <w:proofErr w:type="gramEnd"/>
            <w:r w:rsidRPr="00686051">
              <w:rPr>
                <w:color w:val="000000"/>
                <w:sz w:val="28"/>
                <w:szCs w:val="28"/>
                <w:lang w:eastAsia="uk-UA"/>
              </w:rPr>
              <w:t>ік</w:t>
            </w:r>
            <w:proofErr w:type="spellEnd"/>
          </w:p>
        </w:tc>
      </w:tr>
      <w:tr w:rsidR="004259E4" w:rsidRPr="00686051" w:rsidTr="00EC1734">
        <w:trPr>
          <w:trHeight w:val="76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Обсяг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ресурсів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усього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gramStart"/>
            <w:r w:rsidRPr="00686051">
              <w:rPr>
                <w:color w:val="000000"/>
                <w:sz w:val="28"/>
                <w:szCs w:val="28"/>
                <w:lang w:eastAsia="uk-UA"/>
              </w:rPr>
              <w:t>у</w:t>
            </w:r>
            <w:proofErr w:type="gram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тому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числі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sz w:val="28"/>
                <w:szCs w:val="28"/>
                <w:lang w:eastAsia="uk-UA"/>
              </w:rPr>
            </w:pPr>
            <w:r w:rsidRPr="001F0E04">
              <w:rPr>
                <w:bCs/>
                <w:sz w:val="28"/>
                <w:szCs w:val="28"/>
                <w:lang w:eastAsia="uk-UA"/>
              </w:rPr>
              <w:t>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sz w:val="28"/>
                <w:szCs w:val="28"/>
                <w:lang w:eastAsia="uk-UA"/>
              </w:rPr>
            </w:pPr>
            <w:r w:rsidRPr="001F0E04">
              <w:rPr>
                <w:bCs/>
                <w:sz w:val="28"/>
                <w:szCs w:val="28"/>
                <w:lang w:eastAsia="uk-UA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1F0E04">
              <w:rPr>
                <w:bCs/>
                <w:color w:val="000000"/>
                <w:sz w:val="28"/>
                <w:szCs w:val="28"/>
                <w:lang w:eastAsia="uk-UA"/>
              </w:rPr>
              <w:t>12 000,0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1F0E04">
              <w:rPr>
                <w:bCs/>
                <w:color w:val="000000"/>
                <w:sz w:val="28"/>
                <w:szCs w:val="28"/>
                <w:lang w:eastAsia="uk-UA"/>
              </w:rPr>
              <w:t>13 000,0</w:t>
            </w:r>
          </w:p>
        </w:tc>
      </w:tr>
      <w:tr w:rsidR="004259E4" w:rsidRPr="00686051" w:rsidTr="00EC1734">
        <w:trPr>
          <w:trHeight w:val="7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державний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sz w:val="28"/>
                <w:szCs w:val="28"/>
                <w:lang w:eastAsia="uk-UA"/>
              </w:rPr>
            </w:pPr>
            <w:r w:rsidRPr="001F0E04">
              <w:rPr>
                <w:bCs/>
                <w:sz w:val="28"/>
                <w:szCs w:val="28"/>
                <w:lang w:eastAsia="uk-UA"/>
              </w:rPr>
              <w:t>17 000,0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sz w:val="28"/>
                <w:szCs w:val="28"/>
                <w:lang w:eastAsia="uk-UA"/>
              </w:rPr>
            </w:pPr>
            <w:r w:rsidRPr="001F0E04">
              <w:rPr>
                <w:bCs/>
                <w:sz w:val="28"/>
                <w:szCs w:val="28"/>
                <w:lang w:eastAsia="uk-UA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1F0E04">
              <w:rPr>
                <w:bCs/>
                <w:color w:val="000000"/>
                <w:sz w:val="28"/>
                <w:szCs w:val="28"/>
                <w:lang w:eastAsia="uk-UA"/>
              </w:rPr>
              <w:t>6 000,0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1F0E04">
              <w:rPr>
                <w:bCs/>
                <w:color w:val="000000"/>
                <w:sz w:val="28"/>
                <w:szCs w:val="28"/>
                <w:lang w:eastAsia="uk-UA"/>
              </w:rPr>
              <w:t>6 000,0</w:t>
            </w:r>
          </w:p>
        </w:tc>
      </w:tr>
      <w:tr w:rsidR="004259E4" w:rsidRPr="00686051" w:rsidTr="00EC1734">
        <w:trPr>
          <w:trHeight w:val="69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jc w:val="center"/>
              <w:rPr>
                <w:sz w:val="28"/>
                <w:szCs w:val="28"/>
                <w:lang w:eastAsia="uk-UA"/>
              </w:rPr>
            </w:pPr>
            <w:r w:rsidRPr="00686051">
              <w:rPr>
                <w:color w:val="000000"/>
                <w:sz w:val="28"/>
                <w:szCs w:val="28"/>
                <w:lang w:eastAsia="uk-UA"/>
              </w:rPr>
              <w:t>селищний  бюджет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sz w:val="28"/>
                <w:szCs w:val="28"/>
                <w:lang w:eastAsia="uk-UA"/>
              </w:rPr>
            </w:pPr>
            <w:r w:rsidRPr="001F0E04">
              <w:rPr>
                <w:bCs/>
                <w:sz w:val="28"/>
                <w:szCs w:val="28"/>
                <w:lang w:eastAsia="uk-UA"/>
              </w:rPr>
              <w:t>15 000,0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sz w:val="28"/>
                <w:szCs w:val="28"/>
                <w:lang w:eastAsia="uk-UA"/>
              </w:rPr>
            </w:pPr>
            <w:r w:rsidRPr="001F0E04">
              <w:rPr>
                <w:bCs/>
                <w:sz w:val="28"/>
                <w:szCs w:val="28"/>
                <w:lang w:eastAsia="uk-UA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1F0E04">
              <w:rPr>
                <w:bCs/>
                <w:color w:val="000000"/>
                <w:sz w:val="28"/>
                <w:szCs w:val="28"/>
                <w:lang w:eastAsia="uk-UA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1F0E04">
              <w:rPr>
                <w:bCs/>
                <w:color w:val="000000"/>
                <w:sz w:val="28"/>
                <w:szCs w:val="28"/>
                <w:lang w:eastAsia="uk-UA"/>
              </w:rPr>
              <w:t>6 000,0</w:t>
            </w:r>
          </w:p>
        </w:tc>
      </w:tr>
      <w:tr w:rsidR="004259E4" w:rsidRPr="00686051" w:rsidTr="00EC1734">
        <w:trPr>
          <w:trHeight w:val="7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59E4" w:rsidRPr="00686051" w:rsidRDefault="004259E4" w:rsidP="00EC1734">
            <w:pPr>
              <w:spacing w:line="280" w:lineRule="exact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Інші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джерела</w:t>
            </w:r>
            <w:proofErr w:type="spellEnd"/>
            <w:r w:rsidRPr="0068605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051">
              <w:rPr>
                <w:color w:val="000000"/>
                <w:sz w:val="28"/>
                <w:szCs w:val="28"/>
                <w:lang w:eastAsia="uk-UA"/>
              </w:rPr>
              <w:t>фінансування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sz w:val="28"/>
                <w:szCs w:val="28"/>
                <w:lang w:eastAsia="uk-UA"/>
              </w:rPr>
            </w:pPr>
            <w:r w:rsidRPr="001F0E04">
              <w:rPr>
                <w:bCs/>
                <w:sz w:val="28"/>
                <w:szCs w:val="28"/>
                <w:lang w:eastAsia="uk-UA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sz w:val="28"/>
                <w:szCs w:val="28"/>
                <w:lang w:eastAsia="uk-UA"/>
              </w:rPr>
            </w:pPr>
            <w:r w:rsidRPr="001F0E04">
              <w:rPr>
                <w:bCs/>
                <w:sz w:val="28"/>
                <w:szCs w:val="28"/>
                <w:lang w:eastAsia="uk-UA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1F0E04">
              <w:rPr>
                <w:bCs/>
                <w:color w:val="000000"/>
                <w:sz w:val="28"/>
                <w:szCs w:val="28"/>
                <w:lang w:eastAsia="uk-UA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E4" w:rsidRPr="001F0E04" w:rsidRDefault="004259E4" w:rsidP="00EC1734">
            <w:pPr>
              <w:spacing w:line="280" w:lineRule="exact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1F0E04">
              <w:rPr>
                <w:bCs/>
                <w:color w:val="000000"/>
                <w:sz w:val="28"/>
                <w:szCs w:val="28"/>
                <w:lang w:eastAsia="uk-UA"/>
              </w:rPr>
              <w:t>1 000,0</w:t>
            </w:r>
          </w:p>
        </w:tc>
      </w:tr>
    </w:tbl>
    <w:p w:rsidR="004259E4" w:rsidRPr="00686051" w:rsidRDefault="004259E4" w:rsidP="004259E4">
      <w:pPr>
        <w:rPr>
          <w:sz w:val="28"/>
          <w:szCs w:val="28"/>
        </w:rPr>
      </w:pPr>
    </w:p>
    <w:p w:rsidR="004259E4" w:rsidRDefault="004259E4" w:rsidP="004259E4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4259E4" w:rsidRPr="00260F58" w:rsidRDefault="00260F58" w:rsidP="004259E4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4259E4" w:rsidRPr="00686051" w:rsidRDefault="004259E4" w:rsidP="004259E4">
      <w:pPr>
        <w:jc w:val="both"/>
        <w:rPr>
          <w:color w:val="000000"/>
          <w:sz w:val="28"/>
          <w:szCs w:val="28"/>
          <w:lang w:eastAsia="uk-UA"/>
        </w:rPr>
      </w:pPr>
    </w:p>
    <w:p w:rsidR="004259E4" w:rsidRPr="00686051" w:rsidRDefault="004259E4" w:rsidP="004259E4">
      <w:pPr>
        <w:rPr>
          <w:sz w:val="28"/>
          <w:szCs w:val="28"/>
        </w:rPr>
      </w:pPr>
    </w:p>
    <w:p w:rsidR="004259E4" w:rsidRPr="00686051" w:rsidRDefault="004259E4" w:rsidP="004259E4">
      <w:pPr>
        <w:rPr>
          <w:sz w:val="28"/>
          <w:szCs w:val="28"/>
        </w:rPr>
      </w:pPr>
    </w:p>
    <w:p w:rsidR="004259E4" w:rsidRPr="00686051" w:rsidRDefault="004259E4" w:rsidP="004259E4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259E4" w:rsidRDefault="004259E4" w:rsidP="004259E4">
      <w:pPr>
        <w:pStyle w:val="a9"/>
        <w:rPr>
          <w:rFonts w:ascii="Times New Roman" w:hAnsi="Times New Roman" w:cs="Times New Roman"/>
        </w:rPr>
      </w:pPr>
    </w:p>
    <w:p w:rsidR="004E441E" w:rsidRPr="0003165F" w:rsidRDefault="004E441E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441E" w:rsidRPr="0003165F" w:rsidRDefault="004E441E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441E" w:rsidRPr="0003165F" w:rsidRDefault="004E441E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441E" w:rsidRPr="0003165F" w:rsidRDefault="004E441E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441E" w:rsidRPr="0003165F" w:rsidRDefault="004E441E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441E" w:rsidRPr="0003165F" w:rsidRDefault="004E441E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441E" w:rsidRPr="0003165F" w:rsidRDefault="000C2B5B" w:rsidP="004E441E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</w:p>
    <w:sectPr w:rsidR="004E441E" w:rsidRPr="0003165F" w:rsidSect="00456F9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4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4"/>
  </w:num>
  <w:num w:numId="5">
    <w:abstractNumId w:val="6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26F19"/>
    <w:rsid w:val="0003165F"/>
    <w:rsid w:val="000401C2"/>
    <w:rsid w:val="00061C34"/>
    <w:rsid w:val="00071896"/>
    <w:rsid w:val="00087B33"/>
    <w:rsid w:val="00091CAD"/>
    <w:rsid w:val="000A1096"/>
    <w:rsid w:val="000B090F"/>
    <w:rsid w:val="000C0591"/>
    <w:rsid w:val="000C2B5B"/>
    <w:rsid w:val="00100B0D"/>
    <w:rsid w:val="00114505"/>
    <w:rsid w:val="00174C9E"/>
    <w:rsid w:val="001A2CE2"/>
    <w:rsid w:val="001B691B"/>
    <w:rsid w:val="001C2F59"/>
    <w:rsid w:val="001C53E4"/>
    <w:rsid w:val="001C708B"/>
    <w:rsid w:val="0024744E"/>
    <w:rsid w:val="00252259"/>
    <w:rsid w:val="00260F58"/>
    <w:rsid w:val="0026351D"/>
    <w:rsid w:val="00265E8D"/>
    <w:rsid w:val="00281EBF"/>
    <w:rsid w:val="002B2F39"/>
    <w:rsid w:val="002D7F1C"/>
    <w:rsid w:val="003003D5"/>
    <w:rsid w:val="00303906"/>
    <w:rsid w:val="00323FF3"/>
    <w:rsid w:val="00350269"/>
    <w:rsid w:val="003B5F31"/>
    <w:rsid w:val="003E1988"/>
    <w:rsid w:val="003E2FE6"/>
    <w:rsid w:val="003F6C70"/>
    <w:rsid w:val="0040490B"/>
    <w:rsid w:val="00407FF1"/>
    <w:rsid w:val="0042438B"/>
    <w:rsid w:val="004259E4"/>
    <w:rsid w:val="0045193C"/>
    <w:rsid w:val="00456F94"/>
    <w:rsid w:val="00471856"/>
    <w:rsid w:val="004A2B6D"/>
    <w:rsid w:val="004B76B8"/>
    <w:rsid w:val="004D33EC"/>
    <w:rsid w:val="004E441E"/>
    <w:rsid w:val="004E7089"/>
    <w:rsid w:val="00542DF7"/>
    <w:rsid w:val="00544CA9"/>
    <w:rsid w:val="00566810"/>
    <w:rsid w:val="005705DB"/>
    <w:rsid w:val="005A0B0C"/>
    <w:rsid w:val="005C0C78"/>
    <w:rsid w:val="005C6BB4"/>
    <w:rsid w:val="005D64FD"/>
    <w:rsid w:val="005E2083"/>
    <w:rsid w:val="005E3A85"/>
    <w:rsid w:val="006046F7"/>
    <w:rsid w:val="006077DA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5705"/>
    <w:rsid w:val="00786304"/>
    <w:rsid w:val="007B0B31"/>
    <w:rsid w:val="007B513F"/>
    <w:rsid w:val="007C575C"/>
    <w:rsid w:val="007C734F"/>
    <w:rsid w:val="007D3DAA"/>
    <w:rsid w:val="00831BA5"/>
    <w:rsid w:val="008363B9"/>
    <w:rsid w:val="008738DF"/>
    <w:rsid w:val="00897D0D"/>
    <w:rsid w:val="008C10B8"/>
    <w:rsid w:val="008C2C53"/>
    <w:rsid w:val="008D34F4"/>
    <w:rsid w:val="008F2416"/>
    <w:rsid w:val="00903C24"/>
    <w:rsid w:val="0090788D"/>
    <w:rsid w:val="009356BF"/>
    <w:rsid w:val="00936960"/>
    <w:rsid w:val="00961537"/>
    <w:rsid w:val="00993C47"/>
    <w:rsid w:val="009C330A"/>
    <w:rsid w:val="009D4023"/>
    <w:rsid w:val="009F0502"/>
    <w:rsid w:val="00A26D18"/>
    <w:rsid w:val="00A27B55"/>
    <w:rsid w:val="00A31B55"/>
    <w:rsid w:val="00A33D4C"/>
    <w:rsid w:val="00A36371"/>
    <w:rsid w:val="00A4212F"/>
    <w:rsid w:val="00A465E4"/>
    <w:rsid w:val="00A53481"/>
    <w:rsid w:val="00A53975"/>
    <w:rsid w:val="00A54D64"/>
    <w:rsid w:val="00A656CD"/>
    <w:rsid w:val="00AA7590"/>
    <w:rsid w:val="00AC7811"/>
    <w:rsid w:val="00AD61B7"/>
    <w:rsid w:val="00AE205E"/>
    <w:rsid w:val="00AF237E"/>
    <w:rsid w:val="00B25312"/>
    <w:rsid w:val="00B26083"/>
    <w:rsid w:val="00B30C1F"/>
    <w:rsid w:val="00B43C08"/>
    <w:rsid w:val="00B56563"/>
    <w:rsid w:val="00B714AB"/>
    <w:rsid w:val="00B72DC5"/>
    <w:rsid w:val="00B75EAE"/>
    <w:rsid w:val="00B8455B"/>
    <w:rsid w:val="00BC3E2A"/>
    <w:rsid w:val="00BE274F"/>
    <w:rsid w:val="00BF13D9"/>
    <w:rsid w:val="00C04E8F"/>
    <w:rsid w:val="00C13301"/>
    <w:rsid w:val="00C14820"/>
    <w:rsid w:val="00C45F2F"/>
    <w:rsid w:val="00CB21E3"/>
    <w:rsid w:val="00CE7C18"/>
    <w:rsid w:val="00D0155F"/>
    <w:rsid w:val="00D03863"/>
    <w:rsid w:val="00D559E2"/>
    <w:rsid w:val="00D576DE"/>
    <w:rsid w:val="00D64262"/>
    <w:rsid w:val="00D81F77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94BF1"/>
    <w:rsid w:val="00EA47C3"/>
    <w:rsid w:val="00EC699D"/>
    <w:rsid w:val="00EE6984"/>
    <w:rsid w:val="00EF31D2"/>
    <w:rsid w:val="00EF34F3"/>
    <w:rsid w:val="00F128C3"/>
    <w:rsid w:val="00F54807"/>
    <w:rsid w:val="00F625E5"/>
    <w:rsid w:val="00F91DD4"/>
    <w:rsid w:val="00FA3856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259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E441E"/>
    <w:rPr>
      <w:rFonts w:asciiTheme="minorHAnsi" w:eastAsiaTheme="minorEastAsia" w:hAnsiTheme="minorHAnsi" w:cstheme="minorBidi"/>
      <w:lang w:val="uk-UA" w:eastAsia="uk-UA"/>
    </w:rPr>
  </w:style>
  <w:style w:type="character" w:customStyle="1" w:styleId="apple-style-span">
    <w:name w:val="apple-style-span"/>
    <w:basedOn w:val="a0"/>
    <w:rsid w:val="00C14820"/>
  </w:style>
  <w:style w:type="character" w:customStyle="1" w:styleId="30">
    <w:name w:val="Заголовок 3 Знак"/>
    <w:basedOn w:val="a0"/>
    <w:link w:val="3"/>
    <w:semiHidden/>
    <w:rsid w:val="004259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E441E"/>
    <w:rPr>
      <w:rFonts w:asciiTheme="minorHAnsi" w:eastAsiaTheme="minorEastAsia" w:hAnsiTheme="minorHAnsi" w:cstheme="minorBid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8</cp:revision>
  <cp:lastPrinted>2021-12-29T09:14:00Z</cp:lastPrinted>
  <dcterms:created xsi:type="dcterms:W3CDTF">2021-12-14T07:21:00Z</dcterms:created>
  <dcterms:modified xsi:type="dcterms:W3CDTF">2021-12-29T11:59:00Z</dcterms:modified>
</cp:coreProperties>
</file>